
<file path=[Content_Types].xml><?xml version="1.0" encoding="utf-8"?>
<Types xmlns="http://schemas.openxmlformats.org/package/2006/content-types">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0" w:line="300" w:lineRule="auto"/>
        <w:jc w:val="center"/>
        <w:rPr>
          <w:sz w:val="22"/>
          <w:szCs w:val="22"/>
        </w:rPr>
      </w:pPr>
      <w:r w:rsidDel="00000000" w:rsidR="00000000" w:rsidRPr="00000000">
        <w:rPr>
          <w:b w:val="1"/>
          <w:bCs w:val="1"/>
          <w:sz w:val="22"/>
          <w:szCs w:val="22"/>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spacing w:after="120" w:before="480" w:line="300" w:lineRule="auto"/>
        <w:jc w:val="center"/>
        <w:rPr>
          <w:b w:val="1"/>
          <w:bCs w:val="1"/>
          <w:sz w:val="22"/>
          <w:szCs w:val="22"/>
        </w:rPr>
      </w:pPr>
      <w:r w:rsidDel="00000000" w:rsidR="00000000" w:rsidRPr="00000000">
        <w:rPr>
          <w:b w:val="1"/>
          <w:bCs w:val="1"/>
          <w:sz w:val="22"/>
          <w:szCs w:val="22"/>
          <w:rtl w:val="0"/>
        </w:rPr>
        <w:t xml:space="preserve">1. Identificarea Zonelor Prioritare pentru Biodiversitate (ZPB)</w:t>
      </w:r>
    </w:p>
    <w:p w:rsidR="00000000" w:rsidDel="00000000" w:rsidP="00000000" w:rsidRDefault="00000000" w:rsidRPr="00000000" w14:paraId="00000003">
      <w:pPr>
        <w:spacing w:after="80" w:before="240" w:line="300" w:lineRule="auto"/>
        <w:rPr>
          <w:sz w:val="22"/>
          <w:szCs w:val="22"/>
        </w:rPr>
      </w:pPr>
      <w:r w:rsidDel="00000000" w:rsidR="00000000" w:rsidRPr="00000000">
        <w:rPr>
          <w:b w:val="1"/>
          <w:bCs w:val="1"/>
          <w:sz w:val="22"/>
          <w:szCs w:val="22"/>
          <w:rtl w:val="0"/>
        </w:rPr>
        <w:t xml:space="preserve">1.1. Codul ZPB *</w:t>
      </w:r>
      <w:r w:rsidDel="00000000" w:rsidR="00000000" w:rsidRPr="00000000">
        <w:rPr>
          <w:rtl w:val="0"/>
        </w:rPr>
      </w:r>
    </w:p>
    <w:p w:rsidR="00000000" w:rsidDel="00000000" w:rsidP="00000000" w:rsidRDefault="00000000" w:rsidRPr="00000000" w14:paraId="00000004">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ROSCI0241ZPB </w:t>
      </w:r>
    </w:p>
    <w:p w:rsidR="00000000" w:rsidDel="00000000" w:rsidP="00000000" w:rsidRDefault="00000000" w:rsidRPr="00000000" w14:paraId="00000005">
      <w:pPr>
        <w:spacing w:after="0" w:line="300" w:lineRule="auto"/>
        <w:rPr>
          <w:i w:val="1"/>
          <w:iCs w:val="1"/>
          <w:sz w:val="22"/>
          <w:szCs w:val="22"/>
        </w:rPr>
      </w:pPr>
      <w:r w:rsidDel="00000000" w:rsidR="00000000" w:rsidRPr="00000000">
        <w:rPr>
          <w:i w:val="1"/>
          <w:iCs w:val="1"/>
          <w:sz w:val="22"/>
          <w:szCs w:val="22"/>
          <w:rtl w:val="0"/>
        </w:rPr>
        <w:t xml:space="preserve">*Codare temporară, aceasta va fi actualizată conform specificațiilor de raportare</w:t>
      </w:r>
    </w:p>
    <w:p w:rsidR="00000000" w:rsidDel="00000000" w:rsidP="00000000" w:rsidRDefault="00000000" w:rsidRPr="00000000" w14:paraId="00000006">
      <w:pPr>
        <w:spacing w:after="80" w:before="240" w:line="300" w:lineRule="auto"/>
        <w:rPr>
          <w:b w:val="1"/>
          <w:bCs w:val="1"/>
          <w:sz w:val="22"/>
          <w:szCs w:val="22"/>
        </w:rPr>
      </w:pPr>
      <w:r w:rsidDel="00000000" w:rsidR="00000000" w:rsidRPr="00000000">
        <w:rPr>
          <w:b w:val="1"/>
          <w:bCs w:val="1"/>
          <w:sz w:val="22"/>
          <w:szCs w:val="22"/>
          <w:rtl w:val="0"/>
        </w:rPr>
        <w:t xml:space="preserve">1.2. Denumire ZPB </w:t>
      </w:r>
    </w:p>
    <w:p w:rsidR="00000000" w:rsidDel="00000000" w:rsidP="00000000" w:rsidRDefault="00000000" w:rsidRPr="00000000" w14:paraId="00000007">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Tinovul Apa Lina - Honcsok</w:t>
      </w:r>
    </w:p>
    <w:p w:rsidR="00000000" w:rsidDel="00000000" w:rsidP="00000000" w:rsidRDefault="00000000" w:rsidRPr="00000000" w14:paraId="00000008">
      <w:pPr>
        <w:spacing w:after="80" w:before="240" w:line="300" w:lineRule="auto"/>
        <w:rPr>
          <w:b w:val="1"/>
          <w:bCs w:val="1"/>
          <w:sz w:val="22"/>
          <w:szCs w:val="22"/>
        </w:rPr>
      </w:pPr>
      <w:r w:rsidDel="00000000" w:rsidR="00000000" w:rsidRPr="00000000">
        <w:rPr>
          <w:b w:val="1"/>
          <w:bCs w:val="1"/>
          <w:sz w:val="22"/>
          <w:szCs w:val="22"/>
          <w:rtl w:val="0"/>
        </w:rPr>
        <w:t xml:space="preserve">1.3. Încadrarea ZPB  în:</w:t>
      </w:r>
    </w:p>
    <w:p w:rsidR="00000000" w:rsidDel="00000000" w:rsidP="00000000" w:rsidRDefault="00000000" w:rsidRPr="00000000" w14:paraId="00000009">
      <w:pPr>
        <w:spacing w:after="0" w:lineRule="auto"/>
        <w:jc w:val="both"/>
        <w:rPr>
          <w:sz w:val="22"/>
          <w:szCs w:val="22"/>
        </w:rPr>
      </w:pPr>
      <w:sdt>
        <w:sdtPr>
          <w:id w:val="-649960833"/>
          <w:tag w:val="goog_rdk_0"/>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Arie naturală protejată</w:t>
      </w:r>
    </w:p>
    <w:p w:rsidR="00000000" w:rsidDel="00000000" w:rsidP="00000000" w:rsidRDefault="00000000" w:rsidRPr="00000000" w14:paraId="0000000A">
      <w:pPr>
        <w:spacing w:after="0" w:line="300" w:lineRule="auto"/>
        <w:rPr>
          <w:sz w:val="22"/>
          <w:szCs w:val="22"/>
        </w:rPr>
      </w:pPr>
      <w:sdt>
        <w:sdtPr>
          <w:id w:val="1320964292"/>
          <w:tag w:val="goog_rdk_1"/>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B">
      <w:pPr>
        <w:spacing w:after="0" w:line="300" w:lineRule="auto"/>
        <w:rPr>
          <w:sz w:val="22"/>
          <w:szCs w:val="22"/>
        </w:rPr>
      </w:pPr>
      <w:sdt>
        <w:sdtPr>
          <w:id w:val="-1564331926"/>
          <w:tag w:val="goog_rdk_2"/>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Zonă potențială care să devină arie naturală protejată</w:t>
      </w:r>
    </w:p>
    <w:tbl>
      <w:tblPr>
        <w:tblStyle w:val="Table1"/>
        <w:tblW w:w="8980.0" w:type="dxa"/>
        <w:jc w:val="left"/>
        <w:tblInd w:w="10.0" w:type="dxa"/>
        <w:tblLayout w:type="fixed"/>
        <w:tblLook w:val="0400"/>
      </w:tblPr>
      <w:tblGrid>
        <w:gridCol w:w="4490"/>
        <w:gridCol w:w="4490"/>
        <w:tblGridChange w:id="0">
          <w:tblGrid>
            <w:gridCol w:w="4490"/>
            <w:gridCol w:w="4490"/>
          </w:tblGrid>
        </w:tblGridChange>
      </w:tblGrid>
      <w:tr>
        <w:trPr>
          <w:cantSplit w:val="0"/>
          <w:tblHeader w:val="0"/>
        </w:trPr>
        <w:tc>
          <w:tcPr/>
          <w:p w:rsidR="00000000" w:rsidDel="00000000" w:rsidP="00000000" w:rsidRDefault="00000000" w:rsidRPr="00000000" w14:paraId="0000000C">
            <w:pPr>
              <w:spacing w:after="80" w:before="240" w:line="300" w:lineRule="auto"/>
              <w:rPr>
                <w:b w:val="1"/>
                <w:bCs w:val="1"/>
                <w:sz w:val="22"/>
                <w:szCs w:val="22"/>
              </w:rPr>
            </w:pPr>
            <w:r w:rsidDel="00000000" w:rsidR="00000000" w:rsidRPr="00000000">
              <w:rPr>
                <w:b w:val="1"/>
                <w:bCs w:val="1"/>
                <w:sz w:val="22"/>
                <w:szCs w:val="22"/>
                <w:rtl w:val="0"/>
              </w:rPr>
              <w:t xml:space="preserve">1.4. Data completării</w:t>
            </w:r>
          </w:p>
        </w:tc>
        <w:tc>
          <w:tcPr/>
          <w:p w:rsidR="00000000" w:rsidDel="00000000" w:rsidP="00000000" w:rsidRDefault="00000000" w:rsidRPr="00000000" w14:paraId="0000000D">
            <w:pPr>
              <w:spacing w:after="80" w:before="240" w:line="30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0E">
            <w:pPr>
              <w:widowControl w:val="0"/>
              <w:pBdr>
                <w:top w:space="0" w:sz="0" w:val="nil"/>
                <w:left w:space="0" w:sz="0" w:val="nil"/>
                <w:bottom w:space="0" w:sz="0" w:val="nil"/>
                <w:right w:space="0" w:sz="0" w:val="nil"/>
                <w:between w:space="0" w:sz="0" w:val="nil"/>
              </w:pBdr>
              <w:spacing w:after="0" w:line="276" w:lineRule="auto"/>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0F">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0">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1">
                  <w:pPr>
                    <w:spacing w:after="0" w:line="300" w:lineRule="auto"/>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2">
                  <w:pPr>
                    <w:spacing w:after="0" w:line="300" w:lineRule="auto"/>
                    <w:jc w:val="center"/>
                    <w:rPr>
                      <w:sz w:val="22"/>
                      <w:szCs w:val="22"/>
                    </w:rPr>
                  </w:pPr>
                  <w:r w:rsidDel="00000000" w:rsidR="00000000" w:rsidRPr="00000000">
                    <w:rPr>
                      <w:sz w:val="22"/>
                      <w:szCs w:val="22"/>
                      <w:rtl w:val="0"/>
                    </w:rPr>
                    <w:t xml:space="preserve">6</w:t>
                  </w:r>
                </w:p>
              </w:tc>
              <w:tc>
                <w:tcPr/>
                <w:p w:rsidR="00000000" w:rsidDel="00000000" w:rsidP="00000000" w:rsidRDefault="00000000" w:rsidRPr="00000000" w14:paraId="00000013">
                  <w:pPr>
                    <w:spacing w:after="0" w:line="300" w:lineRule="auto"/>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4">
                  <w:pPr>
                    <w:spacing w:after="0" w:line="300" w:lineRule="auto"/>
                    <w:jc w:val="center"/>
                    <w:rPr>
                      <w:sz w:val="22"/>
                      <w:szCs w:val="22"/>
                    </w:rPr>
                  </w:pPr>
                  <w:r w:rsidDel="00000000" w:rsidR="00000000" w:rsidRPr="00000000">
                    <w:rPr>
                      <w:sz w:val="22"/>
                      <w:szCs w:val="22"/>
                      <w:rtl w:val="0"/>
                    </w:rPr>
                    <w:t xml:space="preserve">5</w:t>
                  </w:r>
                </w:p>
              </w:tc>
            </w:tr>
            <w:tr>
              <w:trPr>
                <w:cantSplit w:val="0"/>
                <w:tblHeader w:val="0"/>
              </w:trPr>
              <w:tc>
                <w:tcPr/>
                <w:p w:rsidR="00000000" w:rsidDel="00000000" w:rsidP="00000000" w:rsidRDefault="00000000" w:rsidRPr="00000000" w14:paraId="0000001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1B">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1C">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D">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E">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1F">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0">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1">
                  <w:pPr>
                    <w:spacing w:after="0" w:line="300" w:lineRule="auto"/>
                    <w:jc w:val="center"/>
                    <w:rPr>
                      <w:sz w:val="22"/>
                      <w:szCs w:val="22"/>
                    </w:rPr>
                  </w:pPr>
                  <w:r w:rsidDel="00000000" w:rsidR="00000000" w:rsidRPr="00000000">
                    <w:rPr>
                      <w:rtl w:val="0"/>
                    </w:rPr>
                  </w:r>
                </w:p>
              </w:tc>
              <w:tc>
                <w:tcPr/>
                <w:p w:rsidR="00000000" w:rsidDel="00000000" w:rsidP="00000000" w:rsidRDefault="00000000" w:rsidRPr="00000000" w14:paraId="00000022">
                  <w:pPr>
                    <w:spacing w:after="0" w:line="300" w:lineRule="auto"/>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3">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4">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7">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8">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9">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2A">
      <w:pPr>
        <w:spacing w:after="80" w:before="240" w:line="300" w:lineRule="auto"/>
        <w:rPr>
          <w:b w:val="1"/>
          <w:bCs w:val="1"/>
          <w:sz w:val="22"/>
          <w:szCs w:val="22"/>
        </w:rPr>
      </w:pPr>
      <w:r w:rsidDel="00000000" w:rsidR="00000000" w:rsidRPr="00000000">
        <w:rPr>
          <w:b w:val="1"/>
          <w:bCs w:val="1"/>
          <w:sz w:val="22"/>
          <w:szCs w:val="22"/>
          <w:rtl w:val="0"/>
        </w:rPr>
        <w:t xml:space="preserve">1.6. Responsabili - Nume/Organizație:</w:t>
      </w:r>
    </w:p>
    <w:p w:rsidR="00000000" w:rsidDel="00000000" w:rsidP="00000000" w:rsidRDefault="00000000" w:rsidRPr="00000000" w14:paraId="0000002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2C">
      <w:pPr>
        <w:spacing w:after="80" w:before="240" w:line="300" w:lineRule="auto"/>
        <w:rPr>
          <w:b w:val="1"/>
          <w:bCs w:val="1"/>
          <w:sz w:val="22"/>
          <w:szCs w:val="22"/>
        </w:rPr>
      </w:pPr>
      <w:r w:rsidDel="00000000" w:rsidR="00000000" w:rsidRPr="00000000">
        <w:rPr>
          <w:b w:val="1"/>
          <w:bCs w:val="1"/>
          <w:sz w:val="22"/>
          <w:szCs w:val="22"/>
          <w:rtl w:val="0"/>
        </w:rPr>
        <w:t xml:space="preserve">1.7. Datele indicării și desemnării ca ZPB </w:t>
      </w:r>
    </w:p>
    <w:tbl>
      <w:tblPr>
        <w:tblStyle w:val="Table4"/>
        <w:tblW w:w="8980.0" w:type="dxa"/>
        <w:jc w:val="left"/>
        <w:tblInd w:w="10.0" w:type="dxa"/>
        <w:tblLayout w:type="fixed"/>
        <w:tblLook w:val="0400"/>
      </w:tblPr>
      <w:tblGrid>
        <w:gridCol w:w="4455"/>
        <w:gridCol w:w="4525"/>
        <w:tblGridChange w:id="0">
          <w:tblGrid>
            <w:gridCol w:w="4455"/>
            <w:gridCol w:w="4525"/>
          </w:tblGrid>
        </w:tblGridChange>
      </w:tblGrid>
      <w:tr>
        <w:trPr>
          <w:cantSplit w:val="0"/>
          <w:tblHeader w:val="0"/>
        </w:trPr>
        <w:tc>
          <w:tcPr/>
          <w:p w:rsidR="00000000" w:rsidDel="00000000" w:rsidP="00000000" w:rsidRDefault="00000000" w:rsidRPr="00000000" w14:paraId="0000002D">
            <w:pPr>
              <w:spacing w:after="0" w:line="300" w:lineRule="auto"/>
              <w:rPr>
                <w:sz w:val="22"/>
                <w:szCs w:val="22"/>
              </w:rPr>
            </w:pPr>
            <w:r w:rsidDel="00000000" w:rsidR="00000000" w:rsidRPr="00000000">
              <w:rPr>
                <w:sz w:val="22"/>
                <w:szCs w:val="22"/>
                <w:rtl w:val="0"/>
              </w:rPr>
              <w:t xml:space="preserve">Data desemnării ca ZPB :</w:t>
            </w:r>
          </w:p>
        </w:tc>
        <w:tc>
          <w:tcPr/>
          <w:p w:rsidR="00000000" w:rsidDel="00000000" w:rsidP="00000000" w:rsidRDefault="00000000" w:rsidRPr="00000000" w14:paraId="0000002E">
            <w:pPr>
              <w:widowControl w:val="0"/>
              <w:pBdr>
                <w:top w:space="0" w:sz="0" w:val="nil"/>
                <w:left w:space="0" w:sz="0" w:val="nil"/>
                <w:bottom w:space="0" w:sz="0" w:val="nil"/>
                <w:right w:space="0" w:sz="0" w:val="nil"/>
                <w:between w:space="0" w:sz="0" w:val="nil"/>
              </w:pBdr>
              <w:spacing w:after="0" w:line="276" w:lineRule="auto"/>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F">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0">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1">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2">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3">
                  <w:pPr>
                    <w:spacing w:after="0" w:line="300" w:lineRule="auto"/>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4">
                  <w:pPr>
                    <w:spacing w:after="0" w:line="300" w:lineRule="auto"/>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5">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6">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7">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8">
                  <w:pPr>
                    <w:spacing w:after="0" w:line="300" w:lineRule="auto"/>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9">
                  <w:pPr>
                    <w:spacing w:after="0" w:line="300" w:lineRule="auto"/>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3A">
                  <w:pPr>
                    <w:spacing w:after="0" w:line="300" w:lineRule="auto"/>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3B">
            <w:pPr>
              <w:spacing w:after="0" w:line="300" w:lineRule="auto"/>
              <w:rPr>
                <w:sz w:val="22"/>
                <w:szCs w:val="22"/>
              </w:rPr>
            </w:pPr>
            <w:r w:rsidDel="00000000" w:rsidR="00000000" w:rsidRPr="00000000">
              <w:rPr>
                <w:rtl w:val="0"/>
              </w:rPr>
            </w:r>
          </w:p>
        </w:tc>
      </w:tr>
    </w:tbl>
    <w:p w:rsidR="00000000" w:rsidDel="00000000" w:rsidP="00000000" w:rsidRDefault="00000000" w:rsidRPr="00000000" w14:paraId="0000003C">
      <w:pPr>
        <w:spacing w:after="0" w:before="120" w:line="300" w:lineRule="auto"/>
        <w:rPr>
          <w:sz w:val="22"/>
          <w:szCs w:val="22"/>
        </w:rPr>
      </w:pPr>
      <w:r w:rsidDel="00000000" w:rsidR="00000000" w:rsidRPr="00000000">
        <w:rPr>
          <w:sz w:val="22"/>
          <w:szCs w:val="22"/>
          <w:rtl w:val="0"/>
        </w:rPr>
        <w:t xml:space="preserve">Referința legală națională a desemnării ZPB :</w:t>
      </w:r>
    </w:p>
    <w:p w:rsidR="00000000" w:rsidDel="00000000" w:rsidP="00000000" w:rsidRDefault="00000000" w:rsidRPr="00000000" w14:paraId="0000003D">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r>
    </w:p>
    <w:p w:rsidR="00000000" w:rsidDel="00000000" w:rsidP="00000000" w:rsidRDefault="00000000" w:rsidRPr="00000000" w14:paraId="0000003E">
      <w:pPr>
        <w:spacing w:after="120" w:before="480" w:line="300" w:lineRule="auto"/>
        <w:jc w:val="center"/>
        <w:rPr>
          <w:b w:val="1"/>
          <w:bCs w:val="1"/>
          <w:sz w:val="22"/>
          <w:szCs w:val="22"/>
        </w:rPr>
      </w:pPr>
      <w:r w:rsidDel="00000000" w:rsidR="00000000" w:rsidRPr="00000000">
        <w:rPr>
          <w:b w:val="1"/>
          <w:bCs w:val="1"/>
          <w:sz w:val="22"/>
          <w:szCs w:val="22"/>
          <w:rtl w:val="0"/>
        </w:rPr>
        <w:t xml:space="preserve">2. Localizarea Zonelor Prioritare pentru Biodiversitate (ZPB)</w:t>
      </w:r>
    </w:p>
    <w:p w:rsidR="00000000" w:rsidDel="00000000" w:rsidP="00000000" w:rsidRDefault="00000000" w:rsidRPr="00000000" w14:paraId="0000003F">
      <w:pPr>
        <w:spacing w:after="80" w:before="240" w:line="300" w:lineRule="auto"/>
        <w:rPr>
          <w:b w:val="1"/>
          <w:bCs w:val="1"/>
          <w:sz w:val="22"/>
          <w:szCs w:val="22"/>
        </w:rPr>
      </w:pPr>
      <w:r w:rsidDel="00000000" w:rsidR="00000000" w:rsidRPr="00000000">
        <w:rPr>
          <w:b w:val="1"/>
          <w:bCs w:val="1"/>
          <w:sz w:val="22"/>
          <w:szCs w:val="22"/>
          <w:rtl w:val="0"/>
        </w:rPr>
        <w:t xml:space="preserve">2.1. Suprafața totală a ZPB  (ha)</w:t>
      </w:r>
    </w:p>
    <w:p w:rsidR="00000000" w:rsidDel="00000000" w:rsidP="00000000" w:rsidRDefault="00000000" w:rsidRPr="00000000" w14:paraId="00000040">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140,86</w:t>
      </w:r>
      <w:r w:rsidDel="00000000" w:rsidR="00000000" w:rsidRPr="00000000">
        <w:rPr>
          <w:rtl w:val="0"/>
        </w:rPr>
      </w:r>
    </w:p>
    <w:p w:rsidR="00000000" w:rsidDel="00000000" w:rsidP="00000000" w:rsidRDefault="00000000" w:rsidRPr="00000000" w14:paraId="00000041">
      <w:pPr>
        <w:spacing w:after="80" w:before="240" w:line="300" w:lineRule="auto"/>
        <w:rPr>
          <w:b w:val="1"/>
          <w:bCs w:val="1"/>
          <w:sz w:val="22"/>
          <w:szCs w:val="22"/>
        </w:rPr>
      </w:pPr>
      <w:r w:rsidDel="00000000" w:rsidR="00000000" w:rsidRPr="00000000">
        <w:rPr>
          <w:b w:val="1"/>
          <w:bCs w:val="1"/>
          <w:sz w:val="22"/>
          <w:szCs w:val="22"/>
          <w:rtl w:val="0"/>
        </w:rPr>
        <w:t xml:space="preserve">2.2. Procentul ocupat de ZPB  din suprafața totală a ariei naturale protejate</w:t>
      </w:r>
    </w:p>
    <w:p w:rsidR="00000000" w:rsidDel="00000000" w:rsidP="00000000" w:rsidRDefault="00000000" w:rsidRPr="00000000" w14:paraId="00000042">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1,80%</w:t>
      </w:r>
      <w:r w:rsidDel="00000000" w:rsidR="00000000" w:rsidRPr="00000000">
        <w:rPr>
          <w:rtl w:val="0"/>
        </w:rPr>
      </w:r>
    </w:p>
    <w:p w:rsidR="00000000" w:rsidDel="00000000" w:rsidP="00000000" w:rsidRDefault="00000000" w:rsidRPr="00000000" w14:paraId="00000043">
      <w:pPr>
        <w:spacing w:after="80" w:before="240" w:line="300" w:lineRule="auto"/>
        <w:rPr>
          <w:b w:val="1"/>
          <w:bCs w:val="1"/>
          <w:sz w:val="22"/>
          <w:szCs w:val="22"/>
        </w:rPr>
      </w:pPr>
      <w:r w:rsidDel="00000000" w:rsidR="00000000" w:rsidRPr="00000000">
        <w:rPr>
          <w:b w:val="1"/>
          <w:bCs w:val="1"/>
          <w:sz w:val="22"/>
          <w:szCs w:val="22"/>
          <w:rtl w:val="0"/>
        </w:rPr>
        <w:t xml:space="preserve">2.3. Încadrarea ZPB  în regiunile administrative</w:t>
      </w:r>
    </w:p>
    <w:tbl>
      <w:tblPr>
        <w:tblStyle w:val="Table6"/>
        <w:tblW w:w="8980.0" w:type="dxa"/>
        <w:jc w:val="left"/>
        <w:tblInd w:w="10.0" w:type="dxa"/>
        <w:tblLayout w:type="fixed"/>
        <w:tblLook w:val="0400"/>
      </w:tblPr>
      <w:tblGrid>
        <w:gridCol w:w="3157"/>
        <w:gridCol w:w="444"/>
        <w:gridCol w:w="5379"/>
        <w:tblGridChange w:id="0">
          <w:tblGrid>
            <w:gridCol w:w="3157"/>
            <w:gridCol w:w="444"/>
            <w:gridCol w:w="5379"/>
          </w:tblGrid>
        </w:tblGridChange>
      </w:tblGrid>
      <w:tr>
        <w:trPr>
          <w:cantSplit w:val="0"/>
          <w:tblHeader w:val="0"/>
        </w:trPr>
        <w:tc>
          <w:tcPr/>
          <w:p w:rsidR="00000000" w:rsidDel="00000000" w:rsidP="00000000" w:rsidRDefault="00000000" w:rsidRPr="00000000" w14:paraId="00000044">
            <w:pPr>
              <w:spacing w:after="0" w:line="300" w:lineRule="auto"/>
              <w:rPr>
                <w:sz w:val="22"/>
                <w:szCs w:val="22"/>
              </w:rPr>
            </w:pPr>
            <w:r w:rsidDel="00000000" w:rsidR="00000000" w:rsidRPr="00000000">
              <w:rPr>
                <w:sz w:val="22"/>
                <w:szCs w:val="22"/>
                <w:rtl w:val="0"/>
              </w:rPr>
              <w:t xml:space="preserve">NUTS</w:t>
            </w:r>
          </w:p>
        </w:tc>
        <w:tc>
          <w:tcPr/>
          <w:p w:rsidR="00000000" w:rsidDel="00000000" w:rsidP="00000000" w:rsidRDefault="00000000" w:rsidRPr="00000000" w14:paraId="00000045">
            <w:pPr>
              <w:spacing w:after="0" w:line="300" w:lineRule="auto"/>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46">
            <w:pPr>
              <w:spacing w:after="0" w:line="300" w:lineRule="auto"/>
              <w:rPr>
                <w:sz w:val="22"/>
                <w:szCs w:val="22"/>
              </w:rPr>
            </w:pPr>
            <w:r w:rsidDel="00000000" w:rsidR="00000000" w:rsidRPr="00000000">
              <w:rPr>
                <w:sz w:val="22"/>
                <w:szCs w:val="22"/>
                <w:rtl w:val="0"/>
              </w:rPr>
              <w:t xml:space="preserve">Numele regiunii</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7">
            <w:pPr>
              <w:spacing w:after="0" w:line="300" w:lineRule="auto"/>
              <w:rPr>
                <w:sz w:val="22"/>
                <w:szCs w:val="22"/>
              </w:rPr>
            </w:pPr>
            <w:r w:rsidDel="00000000" w:rsidR="00000000" w:rsidRPr="00000000">
              <w:rPr>
                <w:sz w:val="22"/>
                <w:szCs w:val="22"/>
                <w:rtl w:val="0"/>
              </w:rPr>
              <w:t xml:space="preserve">RO12</w:t>
            </w:r>
          </w:p>
        </w:tc>
        <w:tc>
          <w:tcPr/>
          <w:p w:rsidR="00000000" w:rsidDel="00000000" w:rsidP="00000000" w:rsidRDefault="00000000" w:rsidRPr="00000000" w14:paraId="00000048">
            <w:pPr>
              <w:spacing w:after="0" w:line="300" w:lineRule="auto"/>
              <w:rPr>
                <w:sz w:val="22"/>
                <w:szCs w:val="22"/>
              </w:rPr>
            </w:pPr>
            <w:r w:rsidDel="00000000" w:rsidR="00000000" w:rsidRPr="00000000">
              <w:rPr>
                <w:sz w:val="22"/>
                <w:szCs w:val="22"/>
                <w:rtl w:val="0"/>
              </w:rPr>
              <w:t xml:space="preserve"> </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49">
            <w:pPr>
              <w:spacing w:after="0" w:line="300" w:lineRule="auto"/>
              <w:rPr>
                <w:sz w:val="22"/>
                <w:szCs w:val="22"/>
              </w:rPr>
            </w:pPr>
            <w:r w:rsidDel="00000000" w:rsidR="00000000" w:rsidRPr="00000000">
              <w:rPr>
                <w:sz w:val="22"/>
                <w:szCs w:val="22"/>
                <w:rtl w:val="0"/>
              </w:rPr>
              <w:t xml:space="preserve">Centru</w:t>
            </w:r>
          </w:p>
        </w:tc>
      </w:tr>
    </w:tbl>
    <w:p w:rsidR="00000000" w:rsidDel="00000000" w:rsidP="00000000" w:rsidRDefault="00000000" w:rsidRPr="00000000" w14:paraId="0000004A">
      <w:pPr>
        <w:spacing w:after="80" w:before="160" w:line="300" w:lineRule="auto"/>
        <w:rPr>
          <w:sz w:val="22"/>
          <w:szCs w:val="22"/>
        </w:rPr>
      </w:pPr>
      <w:r w:rsidDel="00000000" w:rsidR="00000000" w:rsidRPr="00000000">
        <w:rPr>
          <w:sz w:val="22"/>
          <w:szCs w:val="22"/>
          <w:rtl w:val="0"/>
        </w:rPr>
        <w:t xml:space="preserve">Numele Județului/Județelor</w:t>
      </w:r>
    </w:p>
    <w:p w:rsidR="00000000" w:rsidDel="00000000" w:rsidP="00000000" w:rsidRDefault="00000000" w:rsidRPr="00000000" w14:paraId="0000004B">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Covasna, Harghita</w:t>
      </w:r>
    </w:p>
    <w:p w:rsidR="00000000" w:rsidDel="00000000" w:rsidP="00000000" w:rsidRDefault="00000000" w:rsidRPr="00000000" w14:paraId="0000004C">
      <w:pPr>
        <w:spacing w:after="80" w:before="240" w:line="300" w:lineRule="auto"/>
        <w:rPr>
          <w:b w:val="1"/>
          <w:bCs w:val="1"/>
          <w:sz w:val="22"/>
          <w:szCs w:val="22"/>
        </w:rPr>
      </w:pPr>
      <w:r w:rsidDel="00000000" w:rsidR="00000000" w:rsidRPr="00000000">
        <w:rPr>
          <w:b w:val="1"/>
          <w:bCs w:val="1"/>
          <w:sz w:val="22"/>
          <w:szCs w:val="22"/>
          <w:rtl w:val="0"/>
        </w:rPr>
        <w:t xml:space="preserve">2.4. Încadrarea ZPB  în regiunile biogeografice</w:t>
      </w:r>
    </w:p>
    <w:tbl>
      <w:tblPr>
        <w:tblStyle w:val="Table7"/>
        <w:tblW w:w="8980.000000000002" w:type="dxa"/>
        <w:jc w:val="left"/>
        <w:tblInd w:w="10.0" w:type="dxa"/>
        <w:tblLayout w:type="fixed"/>
        <w:tblLook w:val="0400"/>
      </w:tblPr>
      <w:tblGrid>
        <w:gridCol w:w="2928"/>
        <w:gridCol w:w="47"/>
        <w:gridCol w:w="3002"/>
        <w:gridCol w:w="47"/>
        <w:gridCol w:w="2956"/>
        <w:tblGridChange w:id="0">
          <w:tblGrid>
            <w:gridCol w:w="2928"/>
            <w:gridCol w:w="47"/>
            <w:gridCol w:w="3002"/>
            <w:gridCol w:w="47"/>
            <w:gridCol w:w="2956"/>
          </w:tblGrid>
        </w:tblGridChange>
      </w:tblGrid>
      <w:tr>
        <w:trPr>
          <w:cantSplit w:val="0"/>
          <w:tblHeader w:val="0"/>
        </w:trPr>
        <w:tc>
          <w:tcPr/>
          <w:p w:rsidR="00000000" w:rsidDel="00000000" w:rsidP="00000000" w:rsidRDefault="00000000" w:rsidRPr="00000000" w14:paraId="0000004D">
            <w:pPr>
              <w:spacing w:after="0" w:line="300" w:lineRule="auto"/>
              <w:rPr>
                <w:sz w:val="22"/>
                <w:szCs w:val="22"/>
              </w:rPr>
            </w:pPr>
            <w:sdt>
              <w:sdtPr>
                <w:id w:val="963514853"/>
                <w:tag w:val="goog_rdk_3"/>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Alpină 100%</w:t>
            </w:r>
          </w:p>
        </w:tc>
        <w:tc>
          <w:tcPr/>
          <w:p w:rsidR="00000000" w:rsidDel="00000000" w:rsidP="00000000" w:rsidRDefault="00000000" w:rsidRPr="00000000" w14:paraId="0000004E">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4F">
            <w:pPr>
              <w:spacing w:after="0" w:line="300" w:lineRule="auto"/>
              <w:rPr>
                <w:sz w:val="22"/>
                <w:szCs w:val="22"/>
              </w:rPr>
            </w:pPr>
            <w:sdt>
              <w:sdtPr>
                <w:id w:val="1866038162"/>
                <w:tag w:val="goog_rdk_4"/>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Continentală %</w:t>
            </w:r>
          </w:p>
        </w:tc>
        <w:tc>
          <w:tcPr/>
          <w:p w:rsidR="00000000" w:rsidDel="00000000" w:rsidP="00000000" w:rsidRDefault="00000000" w:rsidRPr="00000000" w14:paraId="00000050">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1">
            <w:pPr>
              <w:spacing w:after="0" w:line="300" w:lineRule="auto"/>
              <w:rPr>
                <w:sz w:val="22"/>
                <w:szCs w:val="22"/>
              </w:rPr>
            </w:pPr>
            <w:sdt>
              <w:sdtPr>
                <w:id w:val="-351830339"/>
                <w:tag w:val="goog_rdk_5"/>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Panonică %</w:t>
            </w:r>
          </w:p>
        </w:tc>
      </w:tr>
      <w:tr>
        <w:trPr>
          <w:cantSplit w:val="0"/>
          <w:tblHeader w:val="0"/>
        </w:trPr>
        <w:tc>
          <w:tcPr/>
          <w:p w:rsidR="00000000" w:rsidDel="00000000" w:rsidP="00000000" w:rsidRDefault="00000000" w:rsidRPr="00000000" w14:paraId="00000052">
            <w:pPr>
              <w:spacing w:after="0" w:line="300" w:lineRule="auto"/>
              <w:rPr>
                <w:sz w:val="22"/>
                <w:szCs w:val="22"/>
              </w:rPr>
            </w:pPr>
            <w:sdt>
              <w:sdtPr>
                <w:id w:val="-1981482999"/>
                <w:tag w:val="goog_rdk_6"/>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Stepică %</w:t>
            </w:r>
          </w:p>
        </w:tc>
        <w:tc>
          <w:tcPr/>
          <w:p w:rsidR="00000000" w:rsidDel="00000000" w:rsidP="00000000" w:rsidRDefault="00000000" w:rsidRPr="00000000" w14:paraId="00000053">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4">
            <w:pPr>
              <w:spacing w:after="0" w:line="300" w:lineRule="auto"/>
              <w:rPr>
                <w:sz w:val="22"/>
                <w:szCs w:val="22"/>
              </w:rPr>
            </w:pPr>
            <w:sdt>
              <w:sdtPr>
                <w:id w:val="411650782"/>
                <w:tag w:val="goog_rdk_7"/>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Pontică %</w:t>
            </w:r>
          </w:p>
        </w:tc>
        <w:tc>
          <w:tcPr/>
          <w:p w:rsidR="00000000" w:rsidDel="00000000" w:rsidP="00000000" w:rsidRDefault="00000000" w:rsidRPr="00000000" w14:paraId="00000055">
            <w:pPr>
              <w:spacing w:after="0" w:line="300" w:lineRule="auto"/>
              <w:rPr>
                <w:sz w:val="22"/>
                <w:szCs w:val="22"/>
              </w:rPr>
            </w:pPr>
            <w:r w:rsidDel="00000000" w:rsidR="00000000" w:rsidRPr="00000000">
              <w:rPr>
                <w:rtl w:val="0"/>
              </w:rPr>
            </w:r>
          </w:p>
        </w:tc>
        <w:tc>
          <w:tcPr/>
          <w:p w:rsidR="00000000" w:rsidDel="00000000" w:rsidP="00000000" w:rsidRDefault="00000000" w:rsidRPr="00000000" w14:paraId="00000056">
            <w:pPr>
              <w:spacing w:after="0" w:line="300" w:lineRule="auto"/>
              <w:rPr>
                <w:sz w:val="22"/>
                <w:szCs w:val="22"/>
              </w:rPr>
            </w:pPr>
            <w:sdt>
              <w:sdtPr>
                <w:id w:val="551668661"/>
                <w:tag w:val="goog_rdk_8"/>
              </w:sdtPr>
              <w:sdtContent>
                <w:r w:rsidDel="00000000" w:rsidR="00000000" w:rsidRPr="00000000">
                  <w:rPr>
                    <w:rFonts w:ascii="Arial Unicode MS" w:cs="Arial Unicode MS" w:eastAsia="Arial Unicode MS" w:hAnsi="Arial Unicode MS"/>
                    <w:sz w:val="22"/>
                    <w:szCs w:val="22"/>
                    <w:rtl w:val="0"/>
                  </w:rPr>
                  <w:t xml:space="preserve">☐</w:t>
                </w:r>
              </w:sdtContent>
            </w:sdt>
            <w:r w:rsidDel="00000000" w:rsidR="00000000" w:rsidRPr="00000000">
              <w:rPr>
                <w:sz w:val="22"/>
                <w:szCs w:val="22"/>
                <w:rtl w:val="0"/>
              </w:rPr>
              <w:t xml:space="preserve"> Marea Neagră %</w:t>
            </w:r>
          </w:p>
        </w:tc>
      </w:tr>
    </w:tbl>
    <w:p w:rsidR="00000000" w:rsidDel="00000000" w:rsidP="00000000" w:rsidRDefault="00000000" w:rsidRPr="00000000" w14:paraId="00000057">
      <w:pPr>
        <w:spacing w:after="0" w:line="300" w:lineRule="auto"/>
        <w:rPr>
          <w:sz w:val="22"/>
          <w:szCs w:val="22"/>
        </w:rPr>
      </w:pPr>
      <w:r w:rsidDel="00000000" w:rsidR="00000000" w:rsidRPr="00000000">
        <w:rPr>
          <w:rtl w:val="0"/>
        </w:rPr>
      </w:r>
    </w:p>
    <w:p w:rsidR="00000000" w:rsidDel="00000000" w:rsidP="00000000" w:rsidRDefault="00000000" w:rsidRPr="00000000" w14:paraId="00000058">
      <w:pPr>
        <w:spacing w:after="120" w:before="480" w:line="300" w:lineRule="auto"/>
        <w:jc w:val="center"/>
        <w:rPr>
          <w:b w:val="1"/>
          <w:bCs w:val="1"/>
          <w:sz w:val="22"/>
          <w:szCs w:val="22"/>
        </w:rPr>
      </w:pPr>
      <w:r w:rsidDel="00000000" w:rsidR="00000000" w:rsidRPr="00000000">
        <w:rPr>
          <w:b w:val="1"/>
          <w:bCs w:val="1"/>
          <w:sz w:val="22"/>
          <w:szCs w:val="22"/>
          <w:rtl w:val="0"/>
        </w:rPr>
        <w:t xml:space="preserve">3. Descrierea Zonelor Prioritare pentru Biodiversitate distincte de</w:t>
        <w:br w:type="textWrapping"/>
        <w:t xml:space="preserve"> pe teritoriul ariei naturale protejate</w:t>
      </w:r>
    </w:p>
    <w:p w:rsidR="00000000" w:rsidDel="00000000" w:rsidP="00000000" w:rsidRDefault="00000000" w:rsidRPr="00000000" w14:paraId="00000059">
      <w:pPr>
        <w:spacing w:after="80" w:before="240" w:line="300" w:lineRule="auto"/>
        <w:rPr>
          <w:b w:val="1"/>
          <w:bCs w:val="1"/>
          <w:sz w:val="22"/>
          <w:szCs w:val="22"/>
        </w:rPr>
      </w:pPr>
      <w:r w:rsidDel="00000000" w:rsidR="00000000" w:rsidRPr="00000000">
        <w:rPr>
          <w:b w:val="1"/>
          <w:bCs w:val="1"/>
          <w:sz w:val="22"/>
          <w:szCs w:val="22"/>
          <w:rtl w:val="0"/>
        </w:rPr>
        <w:t xml:space="preserve">3.1. Numărul Zonelor Prioritare pentru Biodiversitate distincte de pe teritoriul ariei naturale protejate:</w:t>
      </w:r>
    </w:p>
    <w:p w:rsidR="00000000" w:rsidDel="00000000" w:rsidP="00000000" w:rsidRDefault="00000000" w:rsidRPr="00000000" w14:paraId="0000005A">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1</w:t>
      </w:r>
    </w:p>
    <w:p w:rsidR="00000000" w:rsidDel="00000000" w:rsidP="00000000" w:rsidRDefault="00000000" w:rsidRPr="00000000" w14:paraId="0000005B">
      <w:pPr>
        <w:spacing w:after="80" w:before="240" w:line="300" w:lineRule="auto"/>
        <w:rPr>
          <w:b w:val="1"/>
          <w:bCs w:val="1"/>
          <w:sz w:val="22"/>
          <w:szCs w:val="22"/>
        </w:rPr>
      </w:pPr>
      <w:r w:rsidDel="00000000" w:rsidR="00000000" w:rsidRPr="00000000">
        <w:rPr>
          <w:b w:val="1"/>
          <w:bCs w:val="1"/>
          <w:sz w:val="22"/>
          <w:szCs w:val="22"/>
          <w:rtl w:val="0"/>
        </w:rPr>
        <w:t xml:space="preserve">3.2. Descrierea Zonelor Prioritare pentru Biodiversitate distincte</w:t>
      </w:r>
    </w:p>
    <w:p w:rsidR="00000000" w:rsidDel="00000000" w:rsidP="00000000" w:rsidRDefault="00000000" w:rsidRPr="00000000" w14:paraId="0000005C">
      <w:pPr>
        <w:spacing w:after="80" w:before="240" w:line="300" w:lineRule="auto"/>
        <w:rPr>
          <w:b w:val="1"/>
          <w:bCs w:val="1"/>
          <w:sz w:val="22"/>
          <w:szCs w:val="22"/>
        </w:rPr>
      </w:pPr>
      <w:r w:rsidDel="00000000" w:rsidR="00000000" w:rsidRPr="00000000">
        <w:rPr>
          <w:b w:val="1"/>
          <w:bCs w:val="1"/>
          <w:sz w:val="22"/>
          <w:szCs w:val="22"/>
          <w:rtl w:val="0"/>
        </w:rPr>
        <w:t xml:space="preserve">3.2.1. Zona Prioritară pentru Biodiversitate nr. 1</w:t>
      </w:r>
    </w:p>
    <w:p w:rsidR="00000000" w:rsidDel="00000000" w:rsidP="00000000" w:rsidRDefault="00000000" w:rsidRPr="00000000" w14:paraId="0000005D">
      <w:pPr>
        <w:spacing w:after="80" w:before="240" w:line="300" w:lineRule="auto"/>
        <w:rPr>
          <w:b w:val="1"/>
          <w:bCs w:val="1"/>
          <w:sz w:val="22"/>
          <w:szCs w:val="22"/>
        </w:rPr>
      </w:pPr>
      <w:r w:rsidDel="00000000" w:rsidR="00000000" w:rsidRPr="00000000">
        <w:rPr>
          <w:b w:val="1"/>
          <w:bCs w:val="1"/>
          <w:sz w:val="22"/>
          <w:szCs w:val="22"/>
          <w:rtl w:val="0"/>
        </w:rPr>
        <w:t xml:space="preserve">3.2.1.1. Cod Zona Prioritară pentru Biodiversitate nr. 1</w:t>
      </w:r>
    </w:p>
    <w:p w:rsidR="00000000" w:rsidDel="00000000" w:rsidP="00000000" w:rsidRDefault="00000000" w:rsidRPr="00000000" w14:paraId="0000005E">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sz w:val="22"/>
          <w:szCs w:val="22"/>
          <w:rtl w:val="0"/>
        </w:rPr>
        <w:t xml:space="preserve">ZPB1</w:t>
      </w:r>
    </w:p>
    <w:p w:rsidR="00000000" w:rsidDel="00000000" w:rsidP="00000000" w:rsidRDefault="00000000" w:rsidRPr="00000000" w14:paraId="0000005F">
      <w:pPr>
        <w:spacing w:after="80" w:before="240" w:line="300" w:lineRule="auto"/>
        <w:rPr>
          <w:b w:val="1"/>
          <w:bCs w:val="1"/>
          <w:sz w:val="22"/>
          <w:szCs w:val="22"/>
        </w:rPr>
      </w:pPr>
      <w:r w:rsidDel="00000000" w:rsidR="00000000" w:rsidRPr="00000000">
        <w:rPr>
          <w:b w:val="1"/>
          <w:bCs w:val="1"/>
          <w:sz w:val="22"/>
          <w:szCs w:val="22"/>
          <w:rtl w:val="0"/>
        </w:rPr>
        <w:t xml:space="preserve">3.2.1.2.  Detalii privind Zona Prioritară pentru Biodiversitate nr. 1</w:t>
      </w:r>
    </w:p>
    <w:p w:rsidR="00000000" w:rsidDel="00000000" w:rsidP="00000000" w:rsidRDefault="00000000" w:rsidRPr="00000000" w14:paraId="00000060">
      <w:pPr>
        <w:spacing w:after="0" w:line="300" w:lineRule="auto"/>
        <w:rPr>
          <w:sz w:val="22"/>
          <w:szCs w:val="22"/>
        </w:rPr>
      </w:pPr>
      <w:r w:rsidDel="00000000" w:rsidR="00000000" w:rsidRPr="00000000">
        <w:rPr>
          <w:sz w:val="22"/>
          <w:szCs w:val="22"/>
          <w:rtl w:val="0"/>
        </w:rPr>
        <w:t xml:space="preserve">Suprafața totală a ZPB  (ha)</w:t>
      </w:r>
    </w:p>
    <w:p w:rsidR="00000000" w:rsidDel="00000000" w:rsidP="00000000" w:rsidRDefault="00000000" w:rsidRPr="00000000" w14:paraId="00000061">
      <w:pPr>
        <w:pBdr>
          <w:top w:color="000000" w:space="0" w:sz="6" w:val="single"/>
          <w:left w:color="000000" w:space="0" w:sz="6" w:val="single"/>
          <w:bottom w:color="000000" w:space="0" w:sz="6" w:val="single"/>
          <w:right w:color="000000" w:space="0" w:sz="6" w:val="single"/>
          <w:between w:space="0" w:sz="0" w:val="nil"/>
        </w:pBdr>
        <w:spacing w:after="0" w:line="300" w:lineRule="auto"/>
        <w:rPr>
          <w:sz w:val="22"/>
          <w:szCs w:val="22"/>
        </w:rPr>
      </w:pPr>
      <w:r w:rsidDel="00000000" w:rsidR="00000000" w:rsidRPr="00000000">
        <w:rPr>
          <w:rtl w:val="0"/>
        </w:rPr>
        <w:t xml:space="preserve">140,86</w:t>
      </w:r>
      <w:r w:rsidDel="00000000" w:rsidR="00000000" w:rsidRPr="00000000">
        <w:rPr>
          <w:rtl w:val="0"/>
        </w:rPr>
      </w:r>
    </w:p>
    <w:p w:rsidR="00000000" w:rsidDel="00000000" w:rsidP="00000000" w:rsidRDefault="00000000" w:rsidRPr="00000000" w14:paraId="00000062">
      <w:pPr>
        <w:spacing w:after="0" w:before="160" w:line="300" w:lineRule="auto"/>
        <w:rPr>
          <w:sz w:val="22"/>
          <w:szCs w:val="22"/>
        </w:rPr>
      </w:pPr>
      <w:r w:rsidDel="00000000" w:rsidR="00000000" w:rsidRPr="00000000">
        <w:rPr>
          <w:sz w:val="22"/>
          <w:szCs w:val="22"/>
          <w:rtl w:val="0"/>
        </w:rPr>
        <w:t xml:space="preserve">Documente relevante în raport cu ZPB </w:t>
      </w:r>
    </w:p>
    <w:p w:rsidR="00000000" w:rsidDel="00000000" w:rsidP="00000000" w:rsidRDefault="00000000" w:rsidRPr="00000000" w14:paraId="00000063">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Legea nr. 5/2000 privind aprobarea Planului de amenajare a teritoriului național – Secțiunea a III-a – zone protejate, cu modificările și completările ulterioare: RONPA0484 Tinovul de la Plăieșii de Jos;</w:t>
      </w:r>
    </w:p>
    <w:p w:rsidR="00000000" w:rsidDel="00000000" w:rsidP="00000000" w:rsidRDefault="00000000" w:rsidRPr="00000000" w14:paraId="00000064">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rsidR="00000000" w:rsidDel="00000000" w:rsidP="00000000" w:rsidRDefault="00000000" w:rsidRPr="00000000" w14:paraId="00000065">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Ordinul Ministrului Mediului, Apelor și Pădurilor nr. 1066/2026 privind aprobarea Metodologiei de identificare a zonelor prioritare pentru biodiversitate.</w:t>
      </w:r>
    </w:p>
    <w:p w:rsidR="00000000" w:rsidDel="00000000" w:rsidP="00000000" w:rsidRDefault="00000000" w:rsidRPr="00000000" w14:paraId="00000066">
      <w:pPr>
        <w:pBdr>
          <w:top w:color="000000" w:space="0" w:sz="6" w:val="single"/>
          <w:left w:color="000000" w:space="0" w:sz="6" w:val="single"/>
          <w:bottom w:color="000000" w:space="0" w:sz="6" w:val="single"/>
          <w:right w:color="000000" w:space="0" w:sz="6" w:val="single"/>
          <w:between w:space="0" w:sz="0" w:val="nil"/>
        </w:pBdr>
        <w:spacing w:after="0" w:line="300" w:lineRule="auto"/>
        <w:jc w:val="both"/>
        <w:rPr>
          <w:sz w:val="22"/>
          <w:szCs w:val="22"/>
        </w:rPr>
      </w:pPr>
      <w:r w:rsidDel="00000000" w:rsidR="00000000" w:rsidRPr="00000000">
        <w:rPr>
          <w:sz w:val="22"/>
          <w:szCs w:val="22"/>
          <w:rtl w:val="0"/>
        </w:rPr>
        <w:t xml:space="preserve">Decizie ANMAP nr. 2915 din 22.10.2025 privind aprobarea Planului de management pentru siturile ROSCI0241 Tinovu Apa Lină – Hancsok, ROSPA0169 Tinovu Apa Lină – Honcsok și Rezervația 2.467 Tinovu de la Plăieșii de Jos</w:t>
      </w:r>
    </w:p>
    <w:p w:rsidR="00000000" w:rsidDel="00000000" w:rsidP="00000000" w:rsidRDefault="00000000" w:rsidRPr="00000000" w14:paraId="00000067">
      <w:pPr>
        <w:spacing w:after="0" w:line="240" w:lineRule="auto"/>
        <w:rPr>
          <w:sz w:val="22"/>
          <w:szCs w:val="22"/>
        </w:rPr>
      </w:pPr>
      <w:r w:rsidDel="00000000" w:rsidR="00000000" w:rsidRPr="00000000">
        <w:rPr>
          <w:sz w:val="22"/>
          <w:szCs w:val="22"/>
          <w:rtl w:val="0"/>
        </w:rPr>
        <w:t xml:space="preserve">Informația ecologică</w:t>
      </w:r>
    </w:p>
    <w:tbl>
      <w:tblPr>
        <w:tblStyle w:val="Table8"/>
        <w:tblW w:w="8970.0" w:type="dxa"/>
        <w:jc w:val="left"/>
        <w:tblInd w:w="10.0" w:type="dxa"/>
        <w:tblLayout w:type="fixed"/>
        <w:tblLook w:val="0400"/>
      </w:tblPr>
      <w:tblGrid>
        <w:gridCol w:w="2700"/>
        <w:gridCol w:w="6270"/>
        <w:tblGridChange w:id="0">
          <w:tblGrid>
            <w:gridCol w:w="2700"/>
            <w:gridCol w:w="6270"/>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8">
            <w:pPr>
              <w:spacing w:after="0" w:line="240" w:lineRule="auto"/>
              <w:rPr>
                <w:sz w:val="22"/>
                <w:szCs w:val="22"/>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9">
            <w:pPr>
              <w:spacing w:after="0" w:line="240" w:lineRule="auto"/>
              <w:rPr>
                <w:sz w:val="22"/>
                <w:szCs w:val="22"/>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6A">
            <w:pPr>
              <w:spacing w:after="0" w:line="240" w:lineRule="auto"/>
              <w:rPr>
                <w:sz w:val="22"/>
                <w:szCs w:val="22"/>
              </w:rPr>
            </w:pPr>
            <w:r w:rsidDel="00000000" w:rsidR="00000000" w:rsidRPr="00000000">
              <w:rPr>
                <w:sz w:val="22"/>
                <w:szCs w:val="22"/>
                <w:rtl w:val="0"/>
              </w:rPr>
              <w:t xml:space="preserve">Habitate de interes comunitar sau de interes național</w:t>
            </w:r>
          </w:p>
        </w:tc>
        <w:tc>
          <w:tcPr>
            <w:tcBorders>
              <w:top w:color="000000" w:space="0" w:sz="8" w:val="single"/>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6B">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păduri temperate europene:</w:t>
            </w:r>
            <w:r w:rsidDel="00000000" w:rsidR="00000000" w:rsidRPr="00000000">
              <w:rPr>
                <w:rtl w:val="0"/>
              </w:rPr>
            </w:r>
          </w:p>
          <w:p w:rsidR="00000000" w:rsidDel="00000000" w:rsidP="00000000" w:rsidRDefault="00000000" w:rsidRPr="00000000" w14:paraId="0000006C">
            <w:pPr>
              <w:spacing w:after="0" w:line="240" w:lineRule="auto"/>
              <w:ind w:left="20" w:firstLine="0"/>
              <w:rPr>
                <w:sz w:val="22"/>
                <w:szCs w:val="22"/>
              </w:rPr>
            </w:pPr>
            <w:r w:rsidDel="00000000" w:rsidR="00000000" w:rsidRPr="00000000">
              <w:rPr>
                <w:i w:val="1"/>
                <w:iCs w:val="1"/>
                <w:sz w:val="22"/>
                <w:szCs w:val="22"/>
                <w:rtl w:val="0"/>
              </w:rPr>
              <w:t xml:space="preserve">91D0* Turbării cu vegetație forestieră</w:t>
            </w:r>
            <w:r w:rsidDel="00000000" w:rsidR="00000000" w:rsidRPr="00000000">
              <w:rPr>
                <w:rtl w:val="0"/>
              </w:rPr>
            </w:r>
          </w:p>
          <w:p w:rsidR="00000000" w:rsidDel="00000000" w:rsidP="00000000" w:rsidRDefault="00000000" w:rsidRPr="00000000" w14:paraId="0000006D">
            <w:pPr>
              <w:spacing w:after="0" w:line="240" w:lineRule="auto"/>
              <w:ind w:left="20" w:firstLine="0"/>
              <w:rPr>
                <w:sz w:val="22"/>
                <w:szCs w:val="22"/>
              </w:rPr>
            </w:pPr>
            <w:r w:rsidDel="00000000" w:rsidR="00000000" w:rsidRPr="00000000">
              <w:rPr>
                <w:i w:val="1"/>
                <w:iCs w:val="1"/>
                <w:sz w:val="22"/>
                <w:szCs w:val="22"/>
                <w:rtl w:val="0"/>
              </w:rPr>
              <w:t xml:space="preserve">91E0* Păduri aluviale cu Alnus glutinosa și Fraxinus excelsior (Alno-Padion, Alnion incanae, Salicion albae)</w:t>
            </w:r>
            <w:r w:rsidDel="00000000" w:rsidR="00000000" w:rsidRPr="00000000">
              <w:rPr>
                <w:rtl w:val="0"/>
              </w:rPr>
            </w:r>
          </w:p>
          <w:p w:rsidR="00000000" w:rsidDel="00000000" w:rsidP="00000000" w:rsidRDefault="00000000" w:rsidRPr="00000000" w14:paraId="0000006E">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turbării acide cu Sphagnum:</w:t>
            </w:r>
            <w:r w:rsidDel="00000000" w:rsidR="00000000" w:rsidRPr="00000000">
              <w:rPr>
                <w:rtl w:val="0"/>
              </w:rPr>
            </w:r>
          </w:p>
          <w:p w:rsidR="00000000" w:rsidDel="00000000" w:rsidP="00000000" w:rsidRDefault="00000000" w:rsidRPr="00000000" w14:paraId="0000006F">
            <w:pPr>
              <w:spacing w:after="0" w:line="240" w:lineRule="auto"/>
              <w:ind w:left="20" w:firstLine="0"/>
              <w:rPr>
                <w:sz w:val="22"/>
                <w:szCs w:val="22"/>
              </w:rPr>
            </w:pPr>
            <w:r w:rsidDel="00000000" w:rsidR="00000000" w:rsidRPr="00000000">
              <w:rPr>
                <w:i w:val="1"/>
                <w:iCs w:val="1"/>
                <w:sz w:val="22"/>
                <w:szCs w:val="22"/>
                <w:rtl w:val="0"/>
              </w:rPr>
              <w:t xml:space="preserve">7110* Turbării active</w:t>
            </w:r>
            <w:r w:rsidDel="00000000" w:rsidR="00000000" w:rsidRPr="00000000">
              <w:rPr>
                <w:rtl w:val="0"/>
              </w:rPr>
            </w:r>
          </w:p>
          <w:p w:rsidR="00000000" w:rsidDel="00000000" w:rsidP="00000000" w:rsidRDefault="00000000" w:rsidRPr="00000000" w14:paraId="00000070">
            <w:pPr>
              <w:spacing w:after="0" w:line="240" w:lineRule="auto"/>
              <w:ind w:left="20" w:firstLine="0"/>
              <w:rPr>
                <w:sz w:val="22"/>
                <w:szCs w:val="22"/>
              </w:rPr>
            </w:pPr>
            <w:r w:rsidDel="00000000" w:rsidR="00000000" w:rsidRPr="00000000">
              <w:rPr>
                <w:i w:val="1"/>
                <w:iCs w:val="1"/>
                <w:sz w:val="22"/>
                <w:szCs w:val="22"/>
                <w:rtl w:val="0"/>
              </w:rPr>
              <w:t xml:space="preserve">7140</w:t>
            </w:r>
            <w:r w:rsidDel="00000000" w:rsidR="00000000" w:rsidRPr="00000000">
              <w:rPr>
                <w:i w:val="1"/>
                <w:iCs w:val="1"/>
                <w:rtl w:val="0"/>
              </w:rPr>
              <w:t xml:space="preserve"> </w:t>
            </w:r>
            <w:r w:rsidDel="00000000" w:rsidR="00000000" w:rsidRPr="00000000">
              <w:rPr>
                <w:i w:val="1"/>
                <w:iCs w:val="1"/>
                <w:sz w:val="22"/>
                <w:szCs w:val="22"/>
                <w:rtl w:val="0"/>
              </w:rPr>
              <w:t xml:space="preserve">Mlaștini turboase de tranziție și turbării oscilante (nefixate de substrat)</w:t>
            </w:r>
            <w:r w:rsidDel="00000000" w:rsidR="00000000" w:rsidRPr="00000000">
              <w:rPr>
                <w:rtl w:val="0"/>
              </w:rPr>
            </w:r>
          </w:p>
          <w:p w:rsidR="00000000" w:rsidDel="00000000" w:rsidP="00000000" w:rsidRDefault="00000000" w:rsidRPr="00000000" w14:paraId="00000071">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mlaștini calcifile:</w:t>
            </w:r>
            <w:r w:rsidDel="00000000" w:rsidR="00000000" w:rsidRPr="00000000">
              <w:rPr>
                <w:rtl w:val="0"/>
              </w:rPr>
            </w:r>
          </w:p>
          <w:p w:rsidR="00000000" w:rsidDel="00000000" w:rsidP="00000000" w:rsidRDefault="00000000" w:rsidRPr="00000000" w14:paraId="00000072">
            <w:pPr>
              <w:spacing w:after="0" w:line="240" w:lineRule="auto"/>
              <w:ind w:left="20" w:firstLine="0"/>
              <w:rPr>
                <w:sz w:val="22"/>
                <w:szCs w:val="22"/>
              </w:rPr>
            </w:pPr>
            <w:r w:rsidDel="00000000" w:rsidR="00000000" w:rsidRPr="00000000">
              <w:rPr>
                <w:i w:val="1"/>
                <w:iCs w:val="1"/>
                <w:sz w:val="22"/>
                <w:szCs w:val="22"/>
                <w:rtl w:val="0"/>
              </w:rPr>
              <w:t xml:space="preserve">7230</w:t>
            </w:r>
            <w:r w:rsidDel="00000000" w:rsidR="00000000" w:rsidRPr="00000000">
              <w:rPr>
                <w:i w:val="1"/>
                <w:iCs w:val="1"/>
                <w:rtl w:val="0"/>
              </w:rPr>
              <w:t xml:space="preserve"> </w:t>
            </w:r>
            <w:r w:rsidDel="00000000" w:rsidR="00000000" w:rsidRPr="00000000">
              <w:rPr>
                <w:i w:val="1"/>
                <w:iCs w:val="1"/>
                <w:sz w:val="22"/>
                <w:szCs w:val="22"/>
                <w:rtl w:val="0"/>
              </w:rPr>
              <w:t xml:space="preserve">Mlaștini alcaline</w:t>
            </w:r>
            <w:r w:rsidDel="00000000" w:rsidR="00000000" w:rsidRPr="00000000">
              <w:rPr>
                <w:rtl w:val="0"/>
              </w:rPr>
            </w:r>
          </w:p>
          <w:p w:rsidR="00000000" w:rsidDel="00000000" w:rsidP="00000000" w:rsidRDefault="00000000" w:rsidRPr="00000000" w14:paraId="00000073">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pajiști umede seminaturale cu ierburi înalte</w:t>
            </w:r>
            <w:r w:rsidDel="00000000" w:rsidR="00000000" w:rsidRPr="00000000">
              <w:rPr>
                <w:rtl w:val="0"/>
              </w:rPr>
            </w:r>
          </w:p>
          <w:p w:rsidR="00000000" w:rsidDel="00000000" w:rsidP="00000000" w:rsidRDefault="00000000" w:rsidRPr="00000000" w14:paraId="00000074">
            <w:pPr>
              <w:spacing w:after="0" w:line="240" w:lineRule="auto"/>
              <w:ind w:left="20" w:firstLine="0"/>
              <w:jc w:val="both"/>
              <w:rPr>
                <w:sz w:val="22"/>
                <w:szCs w:val="22"/>
              </w:rPr>
            </w:pPr>
            <w:r w:rsidDel="00000000" w:rsidR="00000000" w:rsidRPr="00000000">
              <w:rPr>
                <w:i w:val="1"/>
                <w:iCs w:val="1"/>
                <w:sz w:val="22"/>
                <w:szCs w:val="22"/>
                <w:rtl w:val="0"/>
              </w:rPr>
              <w:t xml:space="preserve">6430 Comunități de lizieră cu ierburi înalte higrofile de la câmpie până în etajele montan și alpin</w:t>
            </w:r>
            <w:r w:rsidDel="00000000" w:rsidR="00000000" w:rsidRPr="00000000">
              <w:rPr>
                <w:rtl w:val="0"/>
              </w:rPr>
            </w:r>
          </w:p>
          <w:p w:rsidR="00000000" w:rsidDel="00000000" w:rsidP="00000000" w:rsidRDefault="00000000" w:rsidRPr="00000000" w14:paraId="00000075">
            <w:pPr>
              <w:spacing w:after="0" w:line="240" w:lineRule="auto"/>
              <w:ind w:left="20" w:firstLine="0"/>
              <w:rPr>
                <w:b w:val="1"/>
                <w:bCs w:val="1"/>
                <w:sz w:val="22"/>
                <w:szCs w:val="22"/>
              </w:rPr>
            </w:pPr>
            <w:r w:rsidDel="00000000" w:rsidR="00000000" w:rsidRPr="00000000">
              <w:rPr>
                <w:b w:val="1"/>
                <w:bCs w:val="1"/>
                <w:i w:val="1"/>
                <w:iCs w:val="1"/>
                <w:sz w:val="22"/>
                <w:szCs w:val="22"/>
                <w:rtl w:val="0"/>
              </w:rPr>
              <w:t xml:space="preserve">Habitate de pajiști mezofile:</w:t>
            </w:r>
            <w:r w:rsidDel="00000000" w:rsidR="00000000" w:rsidRPr="00000000">
              <w:rPr>
                <w:rtl w:val="0"/>
              </w:rPr>
            </w:r>
          </w:p>
          <w:p w:rsidR="00000000" w:rsidDel="00000000" w:rsidP="00000000" w:rsidRDefault="00000000" w:rsidRPr="00000000" w14:paraId="00000076">
            <w:pPr>
              <w:spacing w:after="0" w:line="240" w:lineRule="auto"/>
              <w:ind w:left="20" w:firstLine="0"/>
              <w:rPr>
                <w:sz w:val="22"/>
                <w:szCs w:val="22"/>
              </w:rPr>
            </w:pPr>
            <w:r w:rsidDel="00000000" w:rsidR="00000000" w:rsidRPr="00000000">
              <w:rPr>
                <w:i w:val="1"/>
                <w:iCs w:val="1"/>
                <w:sz w:val="22"/>
                <w:szCs w:val="22"/>
                <w:rtl w:val="0"/>
              </w:rPr>
              <w:t xml:space="preserve">6520 Fânețe montane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7">
            <w:pPr>
              <w:spacing w:after="0" w:line="240" w:lineRule="auto"/>
              <w:rPr>
                <w:sz w:val="22"/>
                <w:szCs w:val="22"/>
              </w:rPr>
            </w:pPr>
            <w:r w:rsidDel="00000000" w:rsidR="00000000" w:rsidRPr="00000000">
              <w:rPr>
                <w:sz w:val="22"/>
                <w:szCs w:val="22"/>
                <w:rtl w:val="0"/>
              </w:rPr>
              <w:t xml:space="preserve">Specii</w:t>
            </w:r>
          </w:p>
        </w:tc>
        <w:tc>
          <w:tcPr>
            <w:tcBorders>
              <w:top w:color="000000" w:space="0" w:sz="0" w:val="nil"/>
              <w:left w:color="000000" w:space="0" w:sz="8" w:val="single"/>
              <w:bottom w:color="000000" w:space="0" w:sz="8" w:val="single"/>
              <w:right w:color="000000" w:space="0" w:sz="8" w:val="single"/>
            </w:tcBorders>
            <w:tcMar>
              <w:top w:w="0.0" w:type="dxa"/>
              <w:left w:w="20.0" w:type="dxa"/>
              <w:bottom w:w="0.0" w:type="dxa"/>
              <w:right w:w="20.0" w:type="dxa"/>
            </w:tcMar>
          </w:tcPr>
          <w:p w:rsidR="00000000" w:rsidDel="00000000" w:rsidP="00000000" w:rsidRDefault="00000000" w:rsidRPr="00000000" w14:paraId="00000078">
            <w:pPr>
              <w:spacing w:after="0" w:line="240" w:lineRule="auto"/>
              <w:ind w:left="20" w:firstLine="0"/>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79">
            <w:pPr>
              <w:spacing w:after="0" w:line="240" w:lineRule="auto"/>
              <w:ind w:left="20" w:firstLine="0"/>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7A">
            <w:pPr>
              <w:spacing w:after="0" w:line="240" w:lineRule="auto"/>
              <w:ind w:left="20" w:firstLine="0"/>
              <w:rPr>
                <w:b w:val="1"/>
                <w:bCs w:val="1"/>
                <w:sz w:val="22"/>
                <w:szCs w:val="22"/>
              </w:rPr>
            </w:pPr>
            <w:r w:rsidDel="00000000" w:rsidR="00000000" w:rsidRPr="00000000">
              <w:rPr>
                <w:b w:val="1"/>
                <w:bCs w:val="1"/>
                <w:sz w:val="22"/>
                <w:szCs w:val="22"/>
                <w:rtl w:val="0"/>
              </w:rPr>
              <w:t xml:space="preserve">Reptile:</w:t>
            </w:r>
          </w:p>
          <w:p w:rsidR="00000000" w:rsidDel="00000000" w:rsidP="00000000" w:rsidRDefault="00000000" w:rsidRPr="00000000" w14:paraId="0000007B">
            <w:pPr>
              <w:spacing w:after="0" w:line="240" w:lineRule="auto"/>
              <w:ind w:left="20" w:firstLine="0"/>
              <w:rPr>
                <w:i w:val="1"/>
                <w:iCs w:val="1"/>
                <w:sz w:val="22"/>
                <w:szCs w:val="22"/>
              </w:rPr>
            </w:pPr>
            <w:r w:rsidDel="00000000" w:rsidR="00000000" w:rsidRPr="00000000">
              <w:rPr>
                <w:i w:val="1"/>
                <w:iCs w:val="1"/>
                <w:sz w:val="22"/>
                <w:szCs w:val="22"/>
                <w:rtl w:val="0"/>
              </w:rPr>
              <w:t xml:space="preserve">5910 Zootoca vivipara</w:t>
            </w:r>
          </w:p>
          <w:p w:rsidR="00000000" w:rsidDel="00000000" w:rsidP="00000000" w:rsidRDefault="00000000" w:rsidRPr="00000000" w14:paraId="0000007C">
            <w:pPr>
              <w:spacing w:after="0" w:line="240" w:lineRule="auto"/>
              <w:ind w:left="20" w:firstLine="0"/>
              <w:rPr>
                <w:i w:val="1"/>
                <w:iCs w:val="1"/>
                <w:sz w:val="22"/>
                <w:szCs w:val="22"/>
              </w:rPr>
            </w:pPr>
            <w:r w:rsidDel="00000000" w:rsidR="00000000" w:rsidRPr="00000000">
              <w:rPr>
                <w:b w:val="1"/>
                <w:bCs w:val="1"/>
                <w:sz w:val="22"/>
                <w:szCs w:val="22"/>
                <w:rtl w:val="0"/>
              </w:rPr>
              <w:t xml:space="preserve">Amfibieni</w:t>
            </w:r>
            <w:r w:rsidDel="00000000" w:rsidR="00000000" w:rsidRPr="00000000">
              <w:rPr>
                <w:sz w:val="22"/>
                <w:szCs w:val="22"/>
                <w:rtl w:val="0"/>
              </w:rPr>
              <w:t xml:space="preserve">:</w:t>
            </w:r>
            <w:r w:rsidDel="00000000" w:rsidR="00000000" w:rsidRPr="00000000">
              <w:rPr>
                <w:i w:val="1"/>
                <w:iCs w:val="1"/>
                <w:sz w:val="22"/>
                <w:szCs w:val="22"/>
                <w:rtl w:val="0"/>
              </w:rPr>
              <w:br w:type="textWrapping"/>
              <w:t xml:space="preserve">1193 Bombina variegata</w:t>
            </w:r>
          </w:p>
          <w:p w:rsidR="00000000" w:rsidDel="00000000" w:rsidP="00000000" w:rsidRDefault="00000000" w:rsidRPr="00000000" w14:paraId="0000007D">
            <w:pPr>
              <w:spacing w:after="0" w:line="240" w:lineRule="auto"/>
              <w:ind w:left="20" w:firstLine="0"/>
              <w:rPr>
                <w:i w:val="1"/>
                <w:iCs w:val="1"/>
                <w:sz w:val="22"/>
                <w:szCs w:val="22"/>
              </w:rPr>
            </w:pPr>
            <w:r w:rsidDel="00000000" w:rsidR="00000000" w:rsidRPr="00000000">
              <w:rPr>
                <w:i w:val="1"/>
                <w:iCs w:val="1"/>
                <w:sz w:val="22"/>
                <w:szCs w:val="22"/>
                <w:rtl w:val="0"/>
              </w:rPr>
              <w:t xml:space="preserve">1213 Rana temporaria</w:t>
            </w:r>
          </w:p>
          <w:p w:rsidR="00000000" w:rsidDel="00000000" w:rsidP="00000000" w:rsidRDefault="00000000" w:rsidRPr="00000000" w14:paraId="0000007E">
            <w:pPr>
              <w:spacing w:after="0" w:line="240" w:lineRule="auto"/>
              <w:ind w:left="20" w:firstLine="0"/>
              <w:rPr>
                <w:i w:val="1"/>
                <w:iCs w:val="1"/>
                <w:sz w:val="22"/>
                <w:szCs w:val="22"/>
              </w:rPr>
            </w:pPr>
            <w:r w:rsidDel="00000000" w:rsidR="00000000" w:rsidRPr="00000000">
              <w:rPr>
                <w:i w:val="1"/>
                <w:iCs w:val="1"/>
                <w:sz w:val="22"/>
                <w:szCs w:val="22"/>
                <w:rtl w:val="0"/>
              </w:rPr>
              <w:t xml:space="preserve">2001 Triturus montandoni</w:t>
              <w:br w:type="textWrapping"/>
              <w:t xml:space="preserve">Plante:</w:t>
            </w:r>
          </w:p>
          <w:p w:rsidR="00000000" w:rsidDel="00000000" w:rsidP="00000000" w:rsidRDefault="00000000" w:rsidRPr="00000000" w14:paraId="0000007F">
            <w:pPr>
              <w:spacing w:after="0" w:line="240" w:lineRule="auto"/>
              <w:ind w:left="20" w:firstLine="0"/>
              <w:rPr>
                <w:i w:val="1"/>
                <w:iCs w:val="1"/>
                <w:sz w:val="22"/>
                <w:szCs w:val="22"/>
              </w:rPr>
            </w:pPr>
            <w:r w:rsidDel="00000000" w:rsidR="00000000" w:rsidRPr="00000000">
              <w:rPr>
                <w:i w:val="1"/>
                <w:iCs w:val="1"/>
                <w:sz w:val="22"/>
                <w:szCs w:val="22"/>
                <w:rtl w:val="0"/>
              </w:rPr>
              <w:t xml:space="preserve">Eriophorum vaginatum</w:t>
            </w:r>
          </w:p>
          <w:p w:rsidR="00000000" w:rsidDel="00000000" w:rsidP="00000000" w:rsidRDefault="00000000" w:rsidRPr="00000000" w14:paraId="00000080">
            <w:pPr>
              <w:spacing w:after="0" w:line="240" w:lineRule="auto"/>
              <w:ind w:left="20" w:firstLine="0"/>
              <w:rPr>
                <w:b w:val="1"/>
                <w:bCs w:val="1"/>
                <w:sz w:val="22"/>
                <w:szCs w:val="22"/>
              </w:rPr>
            </w:pPr>
            <w:r w:rsidDel="00000000" w:rsidR="00000000" w:rsidRPr="00000000">
              <w:rPr>
                <w:b w:val="1"/>
                <w:bCs w:val="1"/>
                <w:sz w:val="22"/>
                <w:szCs w:val="22"/>
                <w:rtl w:val="0"/>
              </w:rPr>
              <w:t xml:space="preserve">Păsări:</w:t>
            </w:r>
          </w:p>
          <w:p w:rsidR="00000000" w:rsidDel="00000000" w:rsidP="00000000" w:rsidRDefault="00000000" w:rsidRPr="00000000" w14:paraId="00000081">
            <w:pPr>
              <w:spacing w:after="0" w:line="240" w:lineRule="auto"/>
              <w:ind w:left="20" w:firstLine="0"/>
              <w:rPr>
                <w:i w:val="1"/>
                <w:iCs w:val="1"/>
                <w:sz w:val="22"/>
                <w:szCs w:val="22"/>
              </w:rPr>
            </w:pPr>
            <w:r w:rsidDel="00000000" w:rsidR="00000000" w:rsidRPr="00000000">
              <w:rPr>
                <w:i w:val="1"/>
                <w:iCs w:val="1"/>
                <w:sz w:val="22"/>
                <w:szCs w:val="22"/>
                <w:rtl w:val="0"/>
              </w:rPr>
              <w:t xml:space="preserve">A089 Aquila pomarina</w:t>
            </w:r>
          </w:p>
          <w:p w:rsidR="00000000" w:rsidDel="00000000" w:rsidP="00000000" w:rsidRDefault="00000000" w:rsidRPr="00000000" w14:paraId="00000082">
            <w:pPr>
              <w:spacing w:after="0" w:line="240" w:lineRule="auto"/>
              <w:ind w:left="20" w:firstLine="0"/>
              <w:rPr>
                <w:i w:val="1"/>
                <w:iCs w:val="1"/>
                <w:sz w:val="22"/>
                <w:szCs w:val="22"/>
              </w:rPr>
            </w:pPr>
            <w:r w:rsidDel="00000000" w:rsidR="00000000" w:rsidRPr="00000000">
              <w:rPr>
                <w:i w:val="1"/>
                <w:iCs w:val="1"/>
                <w:sz w:val="22"/>
                <w:szCs w:val="22"/>
                <w:rtl w:val="0"/>
              </w:rPr>
              <w:t xml:space="preserve">A104 Bonasa bonasia</w:t>
            </w:r>
          </w:p>
          <w:p w:rsidR="00000000" w:rsidDel="00000000" w:rsidP="00000000" w:rsidRDefault="00000000" w:rsidRPr="00000000" w14:paraId="00000083">
            <w:pPr>
              <w:spacing w:after="0" w:line="240" w:lineRule="auto"/>
              <w:ind w:left="20" w:firstLine="0"/>
              <w:rPr>
                <w:i w:val="1"/>
                <w:iCs w:val="1"/>
                <w:sz w:val="22"/>
                <w:szCs w:val="22"/>
              </w:rPr>
            </w:pPr>
            <w:r w:rsidDel="00000000" w:rsidR="00000000" w:rsidRPr="00000000">
              <w:rPr>
                <w:i w:val="1"/>
                <w:iCs w:val="1"/>
                <w:sz w:val="22"/>
                <w:szCs w:val="22"/>
                <w:rtl w:val="0"/>
              </w:rPr>
              <w:t xml:space="preserve">A215 Bubo bubo</w:t>
            </w:r>
          </w:p>
          <w:p w:rsidR="00000000" w:rsidDel="00000000" w:rsidP="00000000" w:rsidRDefault="00000000" w:rsidRPr="00000000" w14:paraId="00000084">
            <w:pPr>
              <w:spacing w:after="0" w:line="240" w:lineRule="auto"/>
              <w:ind w:left="20" w:firstLine="0"/>
              <w:rPr>
                <w:i w:val="1"/>
                <w:iCs w:val="1"/>
                <w:sz w:val="22"/>
                <w:szCs w:val="22"/>
              </w:rPr>
            </w:pPr>
            <w:r w:rsidDel="00000000" w:rsidR="00000000" w:rsidRPr="00000000">
              <w:rPr>
                <w:i w:val="1"/>
                <w:iCs w:val="1"/>
                <w:sz w:val="22"/>
                <w:szCs w:val="22"/>
                <w:rtl w:val="0"/>
              </w:rPr>
              <w:t xml:space="preserve">A224 Caprimulgus europaeus</w:t>
            </w:r>
          </w:p>
          <w:p w:rsidR="00000000" w:rsidDel="00000000" w:rsidP="00000000" w:rsidRDefault="00000000" w:rsidRPr="00000000" w14:paraId="00000085">
            <w:pPr>
              <w:spacing w:after="0" w:line="240" w:lineRule="auto"/>
              <w:ind w:left="20" w:firstLine="0"/>
              <w:rPr>
                <w:i w:val="1"/>
                <w:iCs w:val="1"/>
                <w:sz w:val="22"/>
                <w:szCs w:val="22"/>
              </w:rPr>
            </w:pPr>
            <w:r w:rsidDel="00000000" w:rsidR="00000000" w:rsidRPr="00000000">
              <w:rPr>
                <w:i w:val="1"/>
                <w:iCs w:val="1"/>
                <w:sz w:val="22"/>
                <w:szCs w:val="22"/>
                <w:rtl w:val="0"/>
              </w:rPr>
              <w:t xml:space="preserve">A236 Dryocopus martius</w:t>
            </w:r>
          </w:p>
          <w:p w:rsidR="00000000" w:rsidDel="00000000" w:rsidP="00000000" w:rsidRDefault="00000000" w:rsidRPr="00000000" w14:paraId="00000086">
            <w:pPr>
              <w:spacing w:after="0" w:line="240" w:lineRule="auto"/>
              <w:ind w:left="20" w:firstLine="0"/>
              <w:rPr>
                <w:i w:val="1"/>
                <w:iCs w:val="1"/>
                <w:sz w:val="22"/>
                <w:szCs w:val="22"/>
              </w:rPr>
            </w:pPr>
            <w:r w:rsidDel="00000000" w:rsidR="00000000" w:rsidRPr="00000000">
              <w:rPr>
                <w:i w:val="1"/>
                <w:iCs w:val="1"/>
                <w:sz w:val="22"/>
                <w:szCs w:val="22"/>
                <w:rtl w:val="0"/>
              </w:rPr>
              <w:t xml:space="preserve">A321 Ficedula albicollis</w:t>
            </w:r>
          </w:p>
          <w:p w:rsidR="00000000" w:rsidDel="00000000" w:rsidP="00000000" w:rsidRDefault="00000000" w:rsidRPr="00000000" w14:paraId="00000087">
            <w:pPr>
              <w:spacing w:after="0" w:line="240" w:lineRule="auto"/>
              <w:ind w:left="20" w:firstLine="0"/>
              <w:rPr>
                <w:i w:val="1"/>
                <w:iCs w:val="1"/>
                <w:sz w:val="22"/>
                <w:szCs w:val="22"/>
              </w:rPr>
            </w:pPr>
            <w:r w:rsidDel="00000000" w:rsidR="00000000" w:rsidRPr="00000000">
              <w:rPr>
                <w:i w:val="1"/>
                <w:iCs w:val="1"/>
                <w:sz w:val="22"/>
                <w:szCs w:val="22"/>
                <w:rtl w:val="0"/>
              </w:rPr>
              <w:t xml:space="preserve">A320 Ficedula parva</w:t>
            </w:r>
          </w:p>
          <w:p w:rsidR="00000000" w:rsidDel="00000000" w:rsidP="00000000" w:rsidRDefault="00000000" w:rsidRPr="00000000" w14:paraId="00000088">
            <w:pPr>
              <w:spacing w:after="0" w:line="240" w:lineRule="auto"/>
              <w:ind w:left="20" w:firstLine="0"/>
              <w:rPr>
                <w:i w:val="1"/>
                <w:iCs w:val="1"/>
                <w:sz w:val="22"/>
                <w:szCs w:val="22"/>
              </w:rPr>
            </w:pPr>
            <w:r w:rsidDel="00000000" w:rsidR="00000000" w:rsidRPr="00000000">
              <w:rPr>
                <w:i w:val="1"/>
                <w:iCs w:val="1"/>
                <w:sz w:val="22"/>
                <w:szCs w:val="22"/>
                <w:rtl w:val="0"/>
              </w:rPr>
              <w:t xml:space="preserve">A217 Glaucidium passerinum</w:t>
            </w:r>
          </w:p>
          <w:p w:rsidR="00000000" w:rsidDel="00000000" w:rsidP="00000000" w:rsidRDefault="00000000" w:rsidRPr="00000000" w14:paraId="00000089">
            <w:pPr>
              <w:spacing w:after="0" w:line="240" w:lineRule="auto"/>
              <w:ind w:left="20" w:firstLine="0"/>
              <w:rPr>
                <w:i w:val="1"/>
                <w:iCs w:val="1"/>
                <w:sz w:val="22"/>
                <w:szCs w:val="22"/>
              </w:rPr>
            </w:pPr>
            <w:r w:rsidDel="00000000" w:rsidR="00000000" w:rsidRPr="00000000">
              <w:rPr>
                <w:i w:val="1"/>
                <w:iCs w:val="1"/>
                <w:sz w:val="22"/>
                <w:szCs w:val="22"/>
                <w:rtl w:val="0"/>
              </w:rPr>
              <w:t xml:space="preserve">A072 Pernis apivorus</w:t>
            </w:r>
          </w:p>
          <w:p w:rsidR="00000000" w:rsidDel="00000000" w:rsidP="00000000" w:rsidRDefault="00000000" w:rsidRPr="00000000" w14:paraId="0000008A">
            <w:pPr>
              <w:spacing w:after="0" w:line="240" w:lineRule="auto"/>
              <w:ind w:left="20" w:firstLine="0"/>
              <w:rPr>
                <w:i w:val="1"/>
                <w:iCs w:val="1"/>
                <w:sz w:val="22"/>
                <w:szCs w:val="22"/>
              </w:rPr>
            </w:pPr>
            <w:r w:rsidDel="00000000" w:rsidR="00000000" w:rsidRPr="00000000">
              <w:rPr>
                <w:i w:val="1"/>
                <w:iCs w:val="1"/>
                <w:sz w:val="22"/>
                <w:szCs w:val="22"/>
                <w:rtl w:val="0"/>
              </w:rPr>
              <w:t xml:space="preserve">A234 Picus canus</w:t>
            </w:r>
          </w:p>
          <w:p w:rsidR="00000000" w:rsidDel="00000000" w:rsidP="00000000" w:rsidRDefault="00000000" w:rsidRPr="00000000" w14:paraId="0000008B">
            <w:pPr>
              <w:spacing w:after="0" w:line="240" w:lineRule="auto"/>
              <w:ind w:left="20" w:firstLine="0"/>
              <w:rPr>
                <w:i w:val="1"/>
                <w:iCs w:val="1"/>
                <w:sz w:val="22"/>
                <w:szCs w:val="22"/>
              </w:rPr>
            </w:pPr>
            <w:r w:rsidDel="00000000" w:rsidR="00000000" w:rsidRPr="00000000">
              <w:rPr>
                <w:i w:val="1"/>
                <w:iCs w:val="1"/>
                <w:sz w:val="22"/>
                <w:szCs w:val="22"/>
                <w:rtl w:val="0"/>
              </w:rPr>
              <w:t xml:space="preserve">A220 Strix uralensis</w:t>
            </w:r>
          </w:p>
          <w:p w:rsidR="00000000" w:rsidDel="00000000" w:rsidP="00000000" w:rsidRDefault="00000000" w:rsidRPr="00000000" w14:paraId="0000008C">
            <w:pPr>
              <w:spacing w:after="0" w:line="240" w:lineRule="auto"/>
              <w:ind w:left="20" w:firstLine="0"/>
              <w:rPr>
                <w:i w:val="1"/>
                <w:iCs w:val="1"/>
                <w:sz w:val="22"/>
                <w:szCs w:val="22"/>
              </w:rPr>
            </w:pPr>
            <w:r w:rsidDel="00000000" w:rsidR="00000000" w:rsidRPr="00000000">
              <w:rPr>
                <w:i w:val="1"/>
                <w:iCs w:val="1"/>
                <w:sz w:val="22"/>
                <w:szCs w:val="22"/>
                <w:rtl w:val="0"/>
              </w:rPr>
              <w:t xml:space="preserve">A108 Tetrao urogallus</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after="0" w:line="300" w:lineRule="auto"/>
              <w:rPr>
                <w:sz w:val="22"/>
                <w:szCs w:val="22"/>
              </w:rPr>
            </w:pPr>
            <w:r w:rsidDel="00000000" w:rsidR="00000000" w:rsidRPr="00000000">
              <w:rPr>
                <w:sz w:val="22"/>
                <w:szCs w:val="22"/>
                <w:rtl w:val="0"/>
              </w:rPr>
              <w:t xml:space="preserve">Valoarea ecologică</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E">
            <w:pPr>
              <w:jc w:val="both"/>
              <w:rPr/>
            </w:pPr>
            <w:r w:rsidDel="00000000" w:rsidR="00000000" w:rsidRPr="00000000">
              <w:rPr>
                <w:sz w:val="22"/>
                <w:szCs w:val="22"/>
                <w:rtl w:val="0"/>
              </w:rPr>
              <w:t xml:space="preserve">Zona include ecosisteme forestiere cu valoare conservativă ridicată, caracterizate prin continuitate ecologică, diversitate structurală și capacitatea de a susține procese naturale esențiale pentru menținerea biodiversității. Habitatele forestiere contribuie la stocarea carbonului, reglarea climatului local, protecția solului și menținerea conectivității ecologice la nivelul peisajului.</w:t>
            </w:r>
            <w:r w:rsidDel="00000000" w:rsidR="00000000" w:rsidRPr="00000000">
              <w:rPr>
                <w:rtl w:val="0"/>
              </w:rPr>
            </w:r>
          </w:p>
          <w:p w:rsidR="00000000" w:rsidDel="00000000" w:rsidP="00000000" w:rsidRDefault="00000000" w:rsidRPr="00000000" w14:paraId="0000008F">
            <w:pPr>
              <w:jc w:val="both"/>
              <w:rPr/>
            </w:pPr>
            <w:r w:rsidDel="00000000" w:rsidR="00000000" w:rsidRPr="00000000">
              <w:rPr>
                <w:sz w:val="22"/>
                <w:szCs w:val="22"/>
                <w:rtl w:val="0"/>
              </w:rPr>
              <w:t xml:space="preserve">Valoarea ecologică a zonei este susținută de existența unor condiții favorabile pentru numeroase specii de interes conservativ asociate pădurilor mature și ecosistemelor forestiere bine conservate.</w:t>
            </w:r>
            <w:r w:rsidDel="00000000" w:rsidR="00000000" w:rsidRPr="00000000">
              <w:rPr>
                <w:rtl w:val="0"/>
              </w:rPr>
            </w:r>
          </w:p>
          <w:p w:rsidR="00000000" w:rsidDel="00000000" w:rsidP="00000000" w:rsidRDefault="00000000" w:rsidRPr="00000000" w14:paraId="00000090">
            <w:pPr>
              <w:jc w:val="both"/>
              <w:rPr/>
            </w:pPr>
            <w:r w:rsidDel="00000000" w:rsidR="00000000" w:rsidRPr="00000000">
              <w:rPr>
                <w:sz w:val="22"/>
                <w:szCs w:val="22"/>
                <w:rtl w:val="0"/>
              </w:rPr>
              <w:t xml:space="preserve">Zona include pajiști semi-naturale cu rol important în menținerea diversității biologice și a conectivității ecologice la nivel local. Aceste ecosisteme susțin comunități floristice și faunistice valoroase și contribuie la conservarea peisajelor tradiționale.</w:t>
            </w:r>
            <w:r w:rsidDel="00000000" w:rsidR="00000000" w:rsidRPr="00000000">
              <w:rPr>
                <w:rtl w:val="0"/>
              </w:rPr>
            </w:r>
          </w:p>
          <w:p w:rsidR="00000000" w:rsidDel="00000000" w:rsidP="00000000" w:rsidRDefault="00000000" w:rsidRPr="00000000" w14:paraId="00000091">
            <w:pPr>
              <w:jc w:val="both"/>
              <w:rPr/>
            </w:pPr>
            <w:r w:rsidDel="00000000" w:rsidR="00000000" w:rsidRPr="00000000">
              <w:rPr>
                <w:sz w:val="22"/>
                <w:szCs w:val="22"/>
                <w:rtl w:val="0"/>
              </w:rPr>
              <w:t xml:space="preserve">Zona include habitate umede cu valoare conservativă ridicată, caracterizate prin condiții hidrologice favorabile și prin rolul acestora în susținerea biodiversității asociate ecosistemelor de tranziție dintre mediul terestru și cel acvatic.</w:t>
            </w:r>
            <w:r w:rsidDel="00000000" w:rsidR="00000000" w:rsidRPr="00000000">
              <w:rPr>
                <w:rtl w:val="0"/>
              </w:rPr>
            </w:r>
          </w:p>
          <w:p w:rsidR="00000000" w:rsidDel="00000000" w:rsidP="00000000" w:rsidRDefault="00000000" w:rsidRPr="00000000" w14:paraId="00000092">
            <w:pPr>
              <w:jc w:val="both"/>
              <w:rPr/>
            </w:pPr>
            <w:r w:rsidDel="00000000" w:rsidR="00000000" w:rsidRPr="00000000">
              <w:rPr>
                <w:sz w:val="22"/>
                <w:szCs w:val="22"/>
                <w:rtl w:val="0"/>
              </w:rPr>
              <w:t xml:space="preserve">Zona include habitate umede cu valoare conservativă excepțională, caracterizate prin acumularea de turbă, condiții hidrologice stabile și capacitate ridicată de stocare a carbonului. Aceste ecosisteme reprezintă refugii importante pentru numeroase specii specializate.</w:t>
            </w:r>
            <w:r w:rsidDel="00000000" w:rsidR="00000000" w:rsidRPr="00000000">
              <w:rPr>
                <w:rtl w:val="0"/>
              </w:rPr>
            </w:r>
          </w:p>
          <w:p w:rsidR="00000000" w:rsidDel="00000000" w:rsidP="00000000" w:rsidRDefault="00000000" w:rsidRPr="00000000" w14:paraId="00000093">
            <w:pPr>
              <w:jc w:val="both"/>
              <w:rPr/>
            </w:pPr>
            <w:r w:rsidDel="00000000" w:rsidR="00000000" w:rsidRPr="00000000">
              <w:rPr>
                <w:sz w:val="22"/>
                <w:szCs w:val="22"/>
                <w:rtl w:val="0"/>
              </w:rPr>
              <w:t xml:space="preserve">Zona include habitate umede rare, dependente de condiții hidrologice și geochimice specifice, care susțin comunități biologice specializate și contribuie la menținerea diversității ecosistemelor umede.</w:t>
            </w:r>
            <w:r w:rsidDel="00000000" w:rsidR="00000000" w:rsidRPr="00000000">
              <w:rPr>
                <w:rtl w:val="0"/>
              </w:rPr>
            </w:r>
          </w:p>
          <w:p w:rsidR="00000000" w:rsidDel="00000000" w:rsidP="00000000" w:rsidRDefault="00000000" w:rsidRPr="00000000" w14:paraId="00000094">
            <w:pPr>
              <w:jc w:val="both"/>
              <w:rPr/>
            </w:pPr>
            <w:r w:rsidDel="00000000" w:rsidR="00000000" w:rsidRPr="00000000">
              <w:rPr>
                <w:sz w:val="22"/>
                <w:szCs w:val="22"/>
                <w:rtl w:val="0"/>
              </w:rPr>
              <w:t xml:space="preserve">Desemnarea ca ZPB se fundamentează pe criteriul stabilit de metodologie pentru rezervații naturale, precum și pe valoarea conservativă ridicată a ecosistemelor forestiere prezente.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5">
            <w:pPr>
              <w:spacing w:after="0" w:line="300" w:lineRule="auto"/>
              <w:rPr>
                <w:sz w:val="22"/>
                <w:szCs w:val="22"/>
              </w:rPr>
            </w:pPr>
            <w:r w:rsidDel="00000000" w:rsidR="00000000" w:rsidRPr="00000000">
              <w:rPr>
                <w:sz w:val="22"/>
                <w:szCs w:val="22"/>
                <w:rtl w:val="0"/>
              </w:rPr>
              <w:t xml:space="preserve">Presiuni semnificative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6">
            <w:pPr>
              <w:spacing w:after="0" w:line="300" w:lineRule="auto"/>
              <w:rPr>
                <w:sz w:val="22"/>
                <w:szCs w:val="22"/>
              </w:rPr>
            </w:pPr>
            <w:r w:rsidDel="00000000" w:rsidR="00000000" w:rsidRPr="00000000">
              <w:rPr>
                <w:sz w:val="22"/>
                <w:szCs w:val="22"/>
                <w:rtl w:val="0"/>
              </w:rPr>
              <w:t xml:space="preserve">A04.02.05 Pășunatul neintensiv în amestec de animale</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7">
            <w:pPr>
              <w:spacing w:after="0" w:line="300" w:lineRule="auto"/>
              <w:rPr>
                <w:sz w:val="22"/>
                <w:szCs w:val="22"/>
              </w:rPr>
            </w:pPr>
            <w:r w:rsidDel="00000000" w:rsidR="00000000" w:rsidRPr="00000000">
              <w:rPr>
                <w:sz w:val="22"/>
                <w:szCs w:val="22"/>
                <w:rtl w:val="0"/>
              </w:rPr>
              <w:t xml:space="preserve">Obiective și măsuri de conservare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98">
            <w:pPr>
              <w:jc w:val="both"/>
              <w:rPr>
                <w:sz w:val="22"/>
                <w:szCs w:val="22"/>
              </w:rPr>
            </w:pPr>
            <w:r w:rsidDel="00000000" w:rsidR="00000000" w:rsidRPr="00000000">
              <w:rPr>
                <w:b w:val="1"/>
                <w:bCs w:val="1"/>
                <w:sz w:val="22"/>
                <w:szCs w:val="22"/>
                <w:rtl w:val="0"/>
              </w:rPr>
              <w:t xml:space="preserve">Obiective și măsuri în regim de management activ pentru habitatele forestiere altele decât T1</w:t>
            </w:r>
            <w:r w:rsidDel="00000000" w:rsidR="00000000" w:rsidRPr="00000000">
              <w:rPr>
                <w:rtl w:val="0"/>
              </w:rPr>
            </w:r>
          </w:p>
          <w:p w:rsidR="00000000" w:rsidDel="00000000" w:rsidP="00000000" w:rsidRDefault="00000000" w:rsidRPr="00000000" w14:paraId="00000099">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9A">
            <w:pPr>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B">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9C">
            <w:pPr>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D">
            <w:pPr>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E">
            <w:pPr>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F">
            <w:pPr>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A0">
            <w:pPr>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A1">
            <w:pPr>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A2">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A3">
            <w:pPr>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A4">
            <w:pPr>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A5">
            <w:pPr>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A6">
            <w:pPr>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A7">
            <w:pPr>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A8">
            <w:pPr>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A9">
            <w:pPr>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AA">
            <w:pPr>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B">
            <w:pPr>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C">
            <w:pPr>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D">
            <w:pPr>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E">
            <w:pPr>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F">
            <w:pPr>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B0">
            <w:pPr>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B1">
            <w:pPr>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B2">
            <w:pPr>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p>
          <w:p w:rsidR="00000000" w:rsidDel="00000000" w:rsidP="00000000" w:rsidRDefault="00000000" w:rsidRPr="00000000" w14:paraId="000000B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B4">
            <w:pPr>
              <w:jc w:val="both"/>
              <w:rPr>
                <w:sz w:val="22"/>
                <w:szCs w:val="22"/>
              </w:rPr>
            </w:pPr>
            <w:r w:rsidDel="00000000" w:rsidR="00000000" w:rsidRPr="00000000">
              <w:rPr>
                <w:b w:val="1"/>
                <w:bCs w:val="1"/>
                <w:sz w:val="22"/>
                <w:szCs w:val="22"/>
                <w:rtl w:val="0"/>
              </w:rPr>
              <w:t xml:space="preserve">Obiective și măsuri de management activ pentru ecosistemele de turbării și mlaștini</w:t>
            </w:r>
            <w:r w:rsidDel="00000000" w:rsidR="00000000" w:rsidRPr="00000000">
              <w:rPr>
                <w:rtl w:val="0"/>
              </w:rPr>
            </w:r>
          </w:p>
          <w:p w:rsidR="00000000" w:rsidDel="00000000" w:rsidP="00000000" w:rsidRDefault="00000000" w:rsidRPr="00000000" w14:paraId="000000B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B6">
            <w:pPr>
              <w:jc w:val="both"/>
              <w:rPr>
                <w:sz w:val="22"/>
                <w:szCs w:val="22"/>
              </w:rPr>
            </w:pPr>
            <w:r w:rsidDel="00000000" w:rsidR="00000000" w:rsidRPr="00000000">
              <w:rPr>
                <w:sz w:val="22"/>
                <w:szCs w:val="22"/>
                <w:rtl w:val="0"/>
              </w:rPr>
              <w:t xml:space="preserve">Refacerea și menținerea funcționalității turbăriilor și mlaștinilor afectate prin restaurarea regimului hidrologic, controlul presiunilor antropice și prin măsuri active de conservare.</w:t>
            </w:r>
          </w:p>
          <w:p w:rsidR="00000000" w:rsidDel="00000000" w:rsidP="00000000" w:rsidRDefault="00000000" w:rsidRPr="00000000" w14:paraId="000000B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B8">
            <w:pPr>
              <w:jc w:val="both"/>
              <w:rPr>
                <w:sz w:val="22"/>
                <w:szCs w:val="22"/>
              </w:rPr>
            </w:pPr>
            <w:r w:rsidDel="00000000" w:rsidR="00000000" w:rsidRPr="00000000">
              <w:rPr>
                <w:sz w:val="22"/>
                <w:szCs w:val="22"/>
                <w:rtl w:val="0"/>
              </w:rPr>
              <w:t xml:space="preserve">1. Restaurarea regimului hidrologic prin blocarea drenajelor și refacerea retenției apei.</w:t>
            </w:r>
          </w:p>
          <w:p w:rsidR="00000000" w:rsidDel="00000000" w:rsidP="00000000" w:rsidRDefault="00000000" w:rsidRPr="00000000" w14:paraId="000000B9">
            <w:pPr>
              <w:jc w:val="both"/>
              <w:rPr>
                <w:sz w:val="22"/>
                <w:szCs w:val="22"/>
              </w:rPr>
            </w:pPr>
            <w:r w:rsidDel="00000000" w:rsidR="00000000" w:rsidRPr="00000000">
              <w:rPr>
                <w:sz w:val="22"/>
                <w:szCs w:val="22"/>
                <w:rtl w:val="0"/>
              </w:rPr>
              <w:t xml:space="preserve">2. Controlul presiunilor antropice (drenaje, eutrofizare, exploatare, frecventare).</w:t>
            </w:r>
          </w:p>
          <w:p w:rsidR="00000000" w:rsidDel="00000000" w:rsidP="00000000" w:rsidRDefault="00000000" w:rsidRPr="00000000" w14:paraId="000000BA">
            <w:pPr>
              <w:jc w:val="both"/>
              <w:rPr>
                <w:sz w:val="22"/>
                <w:szCs w:val="22"/>
              </w:rPr>
            </w:pPr>
            <w:r w:rsidDel="00000000" w:rsidR="00000000" w:rsidRPr="00000000">
              <w:rPr>
                <w:sz w:val="22"/>
                <w:szCs w:val="22"/>
                <w:rtl w:val="0"/>
              </w:rPr>
              <w:t xml:space="preserve">3. Refacerea habitatelor degradate și a vegetației specifice de turbării/mlaștini.</w:t>
            </w:r>
          </w:p>
          <w:p w:rsidR="00000000" w:rsidDel="00000000" w:rsidP="00000000" w:rsidRDefault="00000000" w:rsidRPr="00000000" w14:paraId="000000BB">
            <w:pPr>
              <w:jc w:val="both"/>
              <w:rPr>
                <w:sz w:val="22"/>
                <w:szCs w:val="22"/>
              </w:rPr>
            </w:pPr>
            <w:r w:rsidDel="00000000" w:rsidR="00000000" w:rsidRPr="00000000">
              <w:rPr>
                <w:sz w:val="22"/>
                <w:szCs w:val="22"/>
                <w:rtl w:val="0"/>
              </w:rPr>
              <w:t xml:space="preserve">4. Controlul speciilor invazive și al vegetației lemnoase invadante.</w:t>
            </w:r>
          </w:p>
          <w:p w:rsidR="00000000" w:rsidDel="00000000" w:rsidP="00000000" w:rsidRDefault="00000000" w:rsidRPr="00000000" w14:paraId="000000BC">
            <w:pPr>
              <w:jc w:val="both"/>
              <w:rPr>
                <w:sz w:val="22"/>
                <w:szCs w:val="22"/>
              </w:rPr>
            </w:pPr>
            <w:r w:rsidDel="00000000" w:rsidR="00000000" w:rsidRPr="00000000">
              <w:rPr>
                <w:sz w:val="22"/>
                <w:szCs w:val="22"/>
                <w:rtl w:val="0"/>
              </w:rPr>
              <w:t xml:space="preserve">5. Monitorizarea efectelor restaurării și adaptarea managementului.</w:t>
            </w:r>
          </w:p>
          <w:p w:rsidR="00000000" w:rsidDel="00000000" w:rsidP="00000000" w:rsidRDefault="00000000" w:rsidRPr="00000000" w14:paraId="000000BD">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BE">
            <w:pPr>
              <w:jc w:val="both"/>
              <w:rPr>
                <w:sz w:val="22"/>
                <w:szCs w:val="22"/>
              </w:rPr>
            </w:pPr>
            <w:r w:rsidDel="00000000" w:rsidR="00000000" w:rsidRPr="00000000">
              <w:rPr>
                <w:sz w:val="22"/>
                <w:szCs w:val="22"/>
                <w:rtl w:val="0"/>
              </w:rPr>
              <w:t xml:space="preserve">1. Drenajele existente se blochează sau se atenuează prin baraje cu impact redus, pentru refacerea nivelului apei și a regimului hidrologic natural.</w:t>
            </w:r>
          </w:p>
          <w:p w:rsidR="00000000" w:rsidDel="00000000" w:rsidP="00000000" w:rsidRDefault="00000000" w:rsidRPr="00000000" w14:paraId="000000BF">
            <w:pPr>
              <w:jc w:val="both"/>
              <w:rPr>
                <w:sz w:val="22"/>
                <w:szCs w:val="22"/>
              </w:rPr>
            </w:pPr>
            <w:r w:rsidDel="00000000" w:rsidR="00000000" w:rsidRPr="00000000">
              <w:rPr>
                <w:sz w:val="22"/>
                <w:szCs w:val="22"/>
                <w:rtl w:val="0"/>
              </w:rPr>
              <w:t xml:space="preserve">2. Se interzic noi lucrări de drenaj, captări, excavări sau extragere de turbă; lucrările de restaurare se realizează doar în cadrul unor proiecte autorizate cu obiectiv exclusiv de conservare.</w:t>
            </w:r>
          </w:p>
          <w:p w:rsidR="00000000" w:rsidDel="00000000" w:rsidP="00000000" w:rsidRDefault="00000000" w:rsidRPr="00000000" w14:paraId="000000C0">
            <w:pPr>
              <w:jc w:val="both"/>
              <w:rPr>
                <w:sz w:val="22"/>
                <w:szCs w:val="22"/>
              </w:rPr>
            </w:pPr>
            <w:r w:rsidDel="00000000" w:rsidR="00000000" w:rsidRPr="00000000">
              <w:rPr>
                <w:sz w:val="22"/>
                <w:szCs w:val="22"/>
                <w:rtl w:val="0"/>
              </w:rPr>
              <w:t xml:space="preserve">3. Vegetația lemnoasă invadantă instalată ca urmare a desecării (mesteacăn, pin etc.) se controlează prin tăieri selective, fără afectarea solului și a turbei.</w:t>
            </w:r>
          </w:p>
          <w:p w:rsidR="00000000" w:rsidDel="00000000" w:rsidP="00000000" w:rsidRDefault="00000000" w:rsidRPr="00000000" w14:paraId="000000C1">
            <w:pPr>
              <w:jc w:val="both"/>
              <w:rPr>
                <w:sz w:val="22"/>
                <w:szCs w:val="22"/>
              </w:rPr>
            </w:pPr>
            <w:r w:rsidDel="00000000" w:rsidR="00000000" w:rsidRPr="00000000">
              <w:rPr>
                <w:sz w:val="22"/>
                <w:szCs w:val="22"/>
                <w:rtl w:val="0"/>
              </w:rPr>
              <w:t xml:space="preserve">4. Speciile invazive (de ex. specii nitrofile) se monitorizează și se controlează prin metode mecanice cu impact redus.</w:t>
            </w:r>
          </w:p>
          <w:p w:rsidR="00000000" w:rsidDel="00000000" w:rsidP="00000000" w:rsidRDefault="00000000" w:rsidRPr="00000000" w14:paraId="000000C2">
            <w:pPr>
              <w:jc w:val="both"/>
              <w:rPr>
                <w:sz w:val="22"/>
                <w:szCs w:val="22"/>
              </w:rPr>
            </w:pPr>
            <w:r w:rsidDel="00000000" w:rsidR="00000000" w:rsidRPr="00000000">
              <w:rPr>
                <w:sz w:val="22"/>
                <w:szCs w:val="22"/>
                <w:rtl w:val="0"/>
              </w:rPr>
              <w:t xml:space="preserve">5. Accesul se limitează la trasee de monitorizare; vizitarea publică se realizează doar pe poteci sau platforme amenajate pentru a evita tasarea.</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6. Se monitorizează nivelul apei, calitatea apei, refacerea vegetației caracteristice și prezența speciilor invazive, iar măsurile se ajustează adaptiv.</w:t>
            </w:r>
          </w:p>
          <w:p w:rsidR="00000000" w:rsidDel="00000000" w:rsidP="00000000" w:rsidRDefault="00000000" w:rsidRPr="00000000" w14:paraId="000000C3">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C4">
            <w:pPr>
              <w:jc w:val="both"/>
              <w:rPr>
                <w:sz w:val="22"/>
                <w:szCs w:val="22"/>
              </w:rPr>
            </w:pPr>
            <w:r w:rsidDel="00000000" w:rsidR="00000000" w:rsidRPr="00000000">
              <w:rPr>
                <w:b w:val="1"/>
                <w:bCs w:val="1"/>
                <w:sz w:val="22"/>
                <w:szCs w:val="22"/>
                <w:rtl w:val="0"/>
              </w:rPr>
              <w:t xml:space="preserve">Obiective și măsuri de management activ pentru ecosistemele de pajiști </w:t>
            </w:r>
            <w:r w:rsidDel="00000000" w:rsidR="00000000" w:rsidRPr="00000000">
              <w:rPr>
                <w:rtl w:val="0"/>
              </w:rPr>
            </w:r>
          </w:p>
          <w:p w:rsidR="00000000" w:rsidDel="00000000" w:rsidP="00000000" w:rsidRDefault="00000000" w:rsidRPr="00000000" w14:paraId="000000C5">
            <w:pPr>
              <w:jc w:val="both"/>
              <w:rPr>
                <w:sz w:val="22"/>
                <w:szCs w:val="22"/>
              </w:rPr>
            </w:pPr>
            <w:r w:rsidDel="00000000" w:rsidR="00000000" w:rsidRPr="00000000">
              <w:rPr>
                <w:b w:val="1"/>
                <w:bCs w:val="1"/>
                <w:sz w:val="22"/>
                <w:szCs w:val="22"/>
                <w:rtl w:val="0"/>
              </w:rPr>
              <w:t xml:space="preserve">Obiectiv general de conservare</w:t>
            </w:r>
            <w:r w:rsidDel="00000000" w:rsidR="00000000" w:rsidRPr="00000000">
              <w:rPr>
                <w:rtl w:val="0"/>
              </w:rPr>
            </w:r>
          </w:p>
          <w:p w:rsidR="00000000" w:rsidDel="00000000" w:rsidP="00000000" w:rsidRDefault="00000000" w:rsidRPr="00000000" w14:paraId="000000C6">
            <w:pPr>
              <w:jc w:val="both"/>
              <w:rPr>
                <w:sz w:val="22"/>
                <w:szCs w:val="22"/>
              </w:rPr>
            </w:pPr>
            <w:r w:rsidDel="00000000" w:rsidR="00000000" w:rsidRPr="00000000">
              <w:rPr>
                <w:sz w:val="22"/>
                <w:szCs w:val="22"/>
                <w:rtl w:val="0"/>
              </w:rPr>
              <w:t xml:space="preserve">Menținerea pe termen lung a funcțiilor ecosistemelor de pajiști seminaturale prin menținerea habitatelor deschise și a diversității floristice și faunistice, utilizând un management extensiv adaptat condițiilor locale, care evită atât abandonul, cât și intensificarea utilizării.</w:t>
            </w:r>
          </w:p>
          <w:p w:rsidR="00000000" w:rsidDel="00000000" w:rsidP="00000000" w:rsidRDefault="00000000" w:rsidRPr="00000000" w14:paraId="000000C7">
            <w:pPr>
              <w:jc w:val="both"/>
              <w:rPr>
                <w:sz w:val="22"/>
                <w:szCs w:val="22"/>
              </w:rPr>
            </w:pPr>
            <w:r w:rsidDel="00000000" w:rsidR="00000000" w:rsidRPr="00000000">
              <w:rPr>
                <w:b w:val="1"/>
                <w:bCs w:val="1"/>
                <w:sz w:val="22"/>
                <w:szCs w:val="22"/>
                <w:rtl w:val="0"/>
              </w:rPr>
              <w:t xml:space="preserve">Obiective specifice:</w:t>
            </w:r>
            <w:r w:rsidDel="00000000" w:rsidR="00000000" w:rsidRPr="00000000">
              <w:rPr>
                <w:rtl w:val="0"/>
              </w:rPr>
            </w:r>
          </w:p>
          <w:p w:rsidR="00000000" w:rsidDel="00000000" w:rsidP="00000000" w:rsidRDefault="00000000" w:rsidRPr="00000000" w14:paraId="000000C8">
            <w:pPr>
              <w:jc w:val="both"/>
              <w:rPr>
                <w:sz w:val="22"/>
                <w:szCs w:val="22"/>
              </w:rPr>
            </w:pPr>
            <w:r w:rsidDel="00000000" w:rsidR="00000000" w:rsidRPr="00000000">
              <w:rPr>
                <w:sz w:val="22"/>
                <w:szCs w:val="22"/>
                <w:rtl w:val="0"/>
              </w:rPr>
              <w:t xml:space="preserve">1. Menținerea suprafețelor de pajiști și prevenirea abandonului sau conversiei către alte categorii de folosință.</w:t>
            </w:r>
          </w:p>
          <w:p w:rsidR="00000000" w:rsidDel="00000000" w:rsidP="00000000" w:rsidRDefault="00000000" w:rsidRPr="00000000" w14:paraId="000000C9">
            <w:pPr>
              <w:jc w:val="both"/>
              <w:rPr>
                <w:sz w:val="22"/>
                <w:szCs w:val="22"/>
              </w:rPr>
            </w:pPr>
            <w:r w:rsidDel="00000000" w:rsidR="00000000" w:rsidRPr="00000000">
              <w:rPr>
                <w:sz w:val="22"/>
                <w:szCs w:val="22"/>
                <w:rtl w:val="0"/>
              </w:rPr>
              <w:t xml:space="preserve">2. Menținerea unei structuri mozaicate favorabile biodiversității.</w:t>
            </w:r>
          </w:p>
          <w:p w:rsidR="00000000" w:rsidDel="00000000" w:rsidP="00000000" w:rsidRDefault="00000000" w:rsidRPr="00000000" w14:paraId="000000CA">
            <w:pPr>
              <w:jc w:val="both"/>
              <w:rPr>
                <w:sz w:val="22"/>
                <w:szCs w:val="22"/>
              </w:rPr>
            </w:pPr>
            <w:r w:rsidDel="00000000" w:rsidR="00000000" w:rsidRPr="00000000">
              <w:rPr>
                <w:sz w:val="22"/>
                <w:szCs w:val="22"/>
                <w:rtl w:val="0"/>
              </w:rPr>
              <w:t xml:space="preserve">3.Evitarea degradării habitatelor prin suprapășunat, subpășunat, compactarea solului și eroziune.</w:t>
            </w:r>
          </w:p>
          <w:p w:rsidR="00000000" w:rsidDel="00000000" w:rsidP="00000000" w:rsidRDefault="00000000" w:rsidRPr="00000000" w14:paraId="000000CB">
            <w:pPr>
              <w:jc w:val="both"/>
              <w:rPr>
                <w:sz w:val="22"/>
                <w:szCs w:val="22"/>
              </w:rPr>
            </w:pPr>
            <w:r w:rsidDel="00000000" w:rsidR="00000000" w:rsidRPr="00000000">
              <w:rPr>
                <w:sz w:val="22"/>
                <w:szCs w:val="22"/>
                <w:rtl w:val="0"/>
              </w:rPr>
              <w:t xml:space="preserve">4. Limitarea utilizării substanțelor chimice și prevenirea eutrofizării habitatelor.</w:t>
            </w:r>
          </w:p>
          <w:p w:rsidR="00000000" w:rsidDel="00000000" w:rsidP="00000000" w:rsidRDefault="00000000" w:rsidRPr="00000000" w14:paraId="000000CC">
            <w:pPr>
              <w:jc w:val="both"/>
              <w:rPr>
                <w:sz w:val="22"/>
                <w:szCs w:val="22"/>
              </w:rPr>
            </w:pPr>
            <w:r w:rsidDel="00000000" w:rsidR="00000000" w:rsidRPr="00000000">
              <w:rPr>
                <w:sz w:val="22"/>
                <w:szCs w:val="22"/>
                <w:rtl w:val="0"/>
              </w:rPr>
              <w:t xml:space="preserve">5. Controlul speciilor invazive și limitarea instalării vegetației lemnoase.</w:t>
            </w:r>
          </w:p>
          <w:p w:rsidR="00000000" w:rsidDel="00000000" w:rsidP="00000000" w:rsidRDefault="00000000" w:rsidRPr="00000000" w14:paraId="000000CD">
            <w:pPr>
              <w:jc w:val="both"/>
              <w:rPr>
                <w:sz w:val="22"/>
                <w:szCs w:val="22"/>
              </w:rPr>
            </w:pPr>
            <w:r w:rsidDel="00000000" w:rsidR="00000000" w:rsidRPr="00000000">
              <w:rPr>
                <w:sz w:val="22"/>
                <w:szCs w:val="22"/>
                <w:rtl w:val="0"/>
              </w:rPr>
              <w:t xml:space="preserve">6. Monitorizarea utilizării habitatelor și adaptarea managementului în funcție de rezultate.</w:t>
            </w:r>
          </w:p>
          <w:p w:rsidR="00000000" w:rsidDel="00000000" w:rsidP="00000000" w:rsidRDefault="00000000" w:rsidRPr="00000000" w14:paraId="000000CE">
            <w:pPr>
              <w:jc w:val="both"/>
              <w:rPr>
                <w:sz w:val="22"/>
                <w:szCs w:val="22"/>
              </w:rPr>
            </w:pPr>
            <w:r w:rsidDel="00000000" w:rsidR="00000000" w:rsidRPr="00000000">
              <w:rPr>
                <w:b w:val="1"/>
                <w:bCs w:val="1"/>
                <w:sz w:val="22"/>
                <w:szCs w:val="22"/>
                <w:rtl w:val="0"/>
              </w:rPr>
              <w:t xml:space="preserve">Măsuri de conservare:</w:t>
            </w:r>
            <w:r w:rsidDel="00000000" w:rsidR="00000000" w:rsidRPr="00000000">
              <w:rPr>
                <w:rtl w:val="0"/>
              </w:rPr>
            </w:r>
          </w:p>
          <w:p w:rsidR="00000000" w:rsidDel="00000000" w:rsidP="00000000" w:rsidRDefault="00000000" w:rsidRPr="00000000" w14:paraId="000000CF">
            <w:pPr>
              <w:jc w:val="both"/>
              <w:rPr>
                <w:sz w:val="22"/>
                <w:szCs w:val="22"/>
              </w:rPr>
            </w:pPr>
            <w:r w:rsidDel="00000000" w:rsidR="00000000" w:rsidRPr="00000000">
              <w:rPr>
                <w:sz w:val="22"/>
                <w:szCs w:val="22"/>
                <w:rtl w:val="0"/>
              </w:rPr>
              <w:t xml:space="preserve">1. Fiecare suprafață de pajiște trebuie să beneficieze anual de cel puțin o activitate minimă de management extensiv (cosit, pășunat sau sistem mixt), necesară pentru menținerea habitatului deschis și evitarea instalării vegetației lemnoase.</w:t>
            </w:r>
          </w:p>
          <w:p w:rsidR="00000000" w:rsidDel="00000000" w:rsidP="00000000" w:rsidRDefault="00000000" w:rsidRPr="00000000" w14:paraId="000000D0">
            <w:pPr>
              <w:jc w:val="both"/>
              <w:rPr>
                <w:sz w:val="22"/>
                <w:szCs w:val="22"/>
              </w:rPr>
            </w:pPr>
            <w:r w:rsidDel="00000000" w:rsidR="00000000" w:rsidRPr="00000000">
              <w:rPr>
                <w:sz w:val="22"/>
                <w:szCs w:val="22"/>
                <w:rtl w:val="0"/>
              </w:rPr>
              <w:t xml:space="preserve">2. Cositul se realizează astfel încât speciile de interes conservativ să poată forma semințe înaintea intervenției, evitându-se cosirea „în ras" și menținându-se o înălțime de recoltare compatibilă cu regenerarea covorului vegetal.</w:t>
            </w:r>
          </w:p>
          <w:p w:rsidR="00000000" w:rsidDel="00000000" w:rsidP="00000000" w:rsidRDefault="00000000" w:rsidRPr="00000000" w14:paraId="000000D1">
            <w:pPr>
              <w:jc w:val="both"/>
              <w:rPr>
                <w:sz w:val="22"/>
                <w:szCs w:val="22"/>
              </w:rPr>
            </w:pPr>
            <w:r w:rsidDel="00000000" w:rsidR="00000000" w:rsidRPr="00000000">
              <w:rPr>
                <w:sz w:val="22"/>
                <w:szCs w:val="22"/>
                <w:rtl w:val="0"/>
              </w:rPr>
              <w:t xml:space="preserve">3. În zonele montane și premontane, prima cosire se realizează numai după formarea semințelor la speciile de interes conservativ.</w:t>
            </w:r>
          </w:p>
          <w:p w:rsidR="00000000" w:rsidDel="00000000" w:rsidP="00000000" w:rsidRDefault="00000000" w:rsidRPr="00000000" w14:paraId="000000D2">
            <w:pPr>
              <w:jc w:val="both"/>
              <w:rPr>
                <w:sz w:val="22"/>
                <w:szCs w:val="22"/>
              </w:rPr>
            </w:pPr>
            <w:r w:rsidDel="00000000" w:rsidR="00000000" w:rsidRPr="00000000">
              <w:rPr>
                <w:sz w:val="22"/>
                <w:szCs w:val="22"/>
                <w:rtl w:val="0"/>
              </w:rPr>
              <w:t xml:space="preserve">4. Cosirea se realizează astfel încât să permită retragerea faunei, menținându-se anual suprafețe-refugiu necosite temporar.</w:t>
            </w:r>
          </w:p>
          <w:p w:rsidR="00000000" w:rsidDel="00000000" w:rsidP="00000000" w:rsidRDefault="00000000" w:rsidRPr="00000000" w14:paraId="000000D3">
            <w:pPr>
              <w:jc w:val="both"/>
              <w:rPr>
                <w:sz w:val="22"/>
                <w:szCs w:val="22"/>
              </w:rPr>
            </w:pPr>
            <w:r w:rsidDel="00000000" w:rsidR="00000000" w:rsidRPr="00000000">
              <w:rPr>
                <w:sz w:val="22"/>
                <w:szCs w:val="22"/>
                <w:rtl w:val="0"/>
              </w:rPr>
              <w:t xml:space="preserve">5. În zonele sensibile lucrările de cosit se realizează cu metode prin care se evită compactarea solului și degradarea microreliefului.</w:t>
            </w:r>
          </w:p>
          <w:p w:rsidR="00000000" w:rsidDel="00000000" w:rsidP="00000000" w:rsidRDefault="00000000" w:rsidRPr="00000000" w14:paraId="000000D4">
            <w:pPr>
              <w:jc w:val="both"/>
              <w:rPr>
                <w:sz w:val="22"/>
                <w:szCs w:val="22"/>
              </w:rPr>
            </w:pPr>
            <w:r w:rsidDel="00000000" w:rsidR="00000000" w:rsidRPr="00000000">
              <w:rPr>
                <w:sz w:val="22"/>
                <w:szCs w:val="22"/>
                <w:rtl w:val="0"/>
              </w:rPr>
              <w:t xml:space="preserve">6. Pășunatul se realizează exclusiv în regim controlat și extensiv, cu adaptarea încărcăturii animale și a perioadelor de utilizare la capacitatea de suport a habitatului și la obiectivele de conservare.</w:t>
            </w:r>
          </w:p>
          <w:p w:rsidR="00000000" w:rsidDel="00000000" w:rsidP="00000000" w:rsidRDefault="00000000" w:rsidRPr="00000000" w14:paraId="000000D5">
            <w:pPr>
              <w:jc w:val="both"/>
              <w:rPr>
                <w:sz w:val="22"/>
                <w:szCs w:val="22"/>
              </w:rPr>
            </w:pPr>
            <w:r w:rsidDel="00000000" w:rsidR="00000000" w:rsidRPr="00000000">
              <w:rPr>
                <w:sz w:val="22"/>
                <w:szCs w:val="22"/>
                <w:rtl w:val="0"/>
              </w:rPr>
              <w:t xml:space="preserve">7. Începerea pășunatului se realizează numai după instalarea creșterii active a vegetației și după retragerea excesului de umiditate din sol, pentru evitarea degradării covorului vegetal și a compactării solului.</w:t>
            </w:r>
          </w:p>
          <w:p w:rsidR="00000000" w:rsidDel="00000000" w:rsidP="00000000" w:rsidRDefault="00000000" w:rsidRPr="00000000" w14:paraId="000000D6">
            <w:pPr>
              <w:jc w:val="both"/>
              <w:rPr>
                <w:sz w:val="22"/>
                <w:szCs w:val="22"/>
              </w:rPr>
            </w:pPr>
            <w:r w:rsidDel="00000000" w:rsidR="00000000" w:rsidRPr="00000000">
              <w:rPr>
                <w:sz w:val="22"/>
                <w:szCs w:val="22"/>
                <w:rtl w:val="0"/>
              </w:rPr>
              <w:t xml:space="preserve">8. Pășunatul se întrerupe astfel încât vegetația să dispună de timp suficient pentru refacerea masei vegetative și acumularea rezervelor înaintea sezonului rece.</w:t>
            </w:r>
          </w:p>
          <w:p w:rsidR="00000000" w:rsidDel="00000000" w:rsidP="00000000" w:rsidRDefault="00000000" w:rsidRPr="00000000" w14:paraId="000000D7">
            <w:pPr>
              <w:jc w:val="both"/>
              <w:rPr>
                <w:sz w:val="22"/>
                <w:szCs w:val="22"/>
              </w:rPr>
            </w:pPr>
            <w:r w:rsidDel="00000000" w:rsidR="00000000" w:rsidRPr="00000000">
              <w:rPr>
                <w:sz w:val="22"/>
                <w:szCs w:val="22"/>
                <w:rtl w:val="0"/>
              </w:rPr>
              <w:t xml:space="preserve">9. Utilizarea fertilizanților chimici și a pesticidelor se realizează în conformitate cu legislația națională în domeniu. Aratul și supraînsămânțarea cu specii alohtone sunt interzise.</w:t>
            </w:r>
          </w:p>
          <w:p w:rsidR="00000000" w:rsidDel="00000000" w:rsidP="00000000" w:rsidRDefault="00000000" w:rsidRPr="00000000" w14:paraId="000000D8">
            <w:pPr>
              <w:jc w:val="both"/>
              <w:rPr>
                <w:sz w:val="22"/>
                <w:szCs w:val="22"/>
              </w:rPr>
            </w:pPr>
            <w:r w:rsidDel="00000000" w:rsidR="00000000" w:rsidRPr="00000000">
              <w:rPr>
                <w:sz w:val="22"/>
                <w:szCs w:val="22"/>
                <w:rtl w:val="0"/>
              </w:rPr>
              <w:t xml:space="preserve">10. Este recomandată fertilizarea organică tradițională, în cantități moderate și compatibile cu menținerea diversității floristice și a structurii habitatului.</w:t>
            </w:r>
          </w:p>
          <w:p w:rsidR="00000000" w:rsidDel="00000000" w:rsidP="00000000" w:rsidRDefault="00000000" w:rsidRPr="00000000" w14:paraId="000000D9">
            <w:pPr>
              <w:jc w:val="both"/>
              <w:rPr>
                <w:sz w:val="22"/>
                <w:szCs w:val="22"/>
              </w:rPr>
            </w:pPr>
            <w:r w:rsidDel="00000000" w:rsidR="00000000" w:rsidRPr="00000000">
              <w:rPr>
                <w:sz w:val="22"/>
                <w:szCs w:val="22"/>
                <w:rtl w:val="0"/>
              </w:rPr>
              <w:t xml:space="preserve">11. Târlitul se realizează controlat și cu schimbarea periodică a amplasamentelor, evitându-se apariția suprafețelor nitrofile și degradarea habitatului.</w:t>
            </w:r>
          </w:p>
          <w:p w:rsidR="00000000" w:rsidDel="00000000" w:rsidP="00000000" w:rsidRDefault="00000000" w:rsidRPr="00000000" w14:paraId="000000DA">
            <w:pPr>
              <w:jc w:val="both"/>
              <w:rPr>
                <w:sz w:val="22"/>
                <w:szCs w:val="22"/>
              </w:rPr>
            </w:pPr>
            <w:r w:rsidDel="00000000" w:rsidR="00000000" w:rsidRPr="00000000">
              <w:rPr>
                <w:sz w:val="22"/>
                <w:szCs w:val="22"/>
                <w:rtl w:val="0"/>
              </w:rPr>
              <w:t xml:space="preserve">12. Vegetația lemnoasă invadantă se îndepărtează selectiv și periodic, menținându-se elementele cu rol ecologic, antierozional sau de refugiu pentru specii.</w:t>
            </w:r>
          </w:p>
          <w:p w:rsidR="00000000" w:rsidDel="00000000" w:rsidP="00000000" w:rsidRDefault="00000000" w:rsidRPr="00000000" w14:paraId="000000DB">
            <w:pPr>
              <w:jc w:val="both"/>
              <w:rPr>
                <w:sz w:val="22"/>
                <w:szCs w:val="22"/>
              </w:rPr>
            </w:pPr>
            <w:r w:rsidDel="00000000" w:rsidR="00000000" w:rsidRPr="00000000">
              <w:rPr>
                <w:sz w:val="22"/>
                <w:szCs w:val="22"/>
                <w:rtl w:val="0"/>
              </w:rPr>
              <w:t xml:space="preserve">13. Speciile invazive se monitorizează și se controlează prin metode mecanice și măsuri cu impact redus asupra habitatelor naturale.</w:t>
            </w:r>
          </w:p>
          <w:p w:rsidR="00000000" w:rsidDel="00000000" w:rsidP="00000000" w:rsidRDefault="00000000" w:rsidRPr="00000000" w14:paraId="000000DC">
            <w:pPr>
              <w:jc w:val="both"/>
              <w:rPr>
                <w:sz w:val="22"/>
                <w:szCs w:val="22"/>
              </w:rPr>
            </w:pPr>
            <w:r w:rsidDel="00000000" w:rsidR="00000000" w:rsidRPr="00000000">
              <w:rPr>
                <w:sz w:val="22"/>
                <w:szCs w:val="22"/>
                <w:rtl w:val="0"/>
              </w:rPr>
              <w:t xml:space="preserve">14. În zonele afectate de degradări locale ale microreliefului se pot aplica măsuri cu impact redus pentru corectarea acestora și refacerea covorului vegetal cu specii caracteristice habitatului.</w:t>
            </w:r>
          </w:p>
          <w:p w:rsidR="00000000" w:rsidDel="00000000" w:rsidP="00000000" w:rsidRDefault="00000000" w:rsidRPr="00000000" w14:paraId="000000DD">
            <w:pPr>
              <w:jc w:val="both"/>
              <w:rPr>
                <w:sz w:val="22"/>
                <w:szCs w:val="22"/>
              </w:rPr>
            </w:pPr>
            <w:r w:rsidDel="00000000" w:rsidR="00000000" w:rsidRPr="00000000">
              <w:rPr>
                <w:sz w:val="22"/>
                <w:szCs w:val="22"/>
                <w:rtl w:val="0"/>
              </w:rPr>
              <w:t xml:space="preserve">15. Se mențin structurile de habitat favorabile biodiversității, inclusiv tufărișurile dispersate, arborii izolați, gardurile vii și zonele de ecoton.</w:t>
            </w:r>
          </w:p>
          <w:p w:rsidR="00000000" w:rsidDel="00000000" w:rsidP="00000000" w:rsidRDefault="00000000" w:rsidRPr="00000000" w14:paraId="000000DE">
            <w:pPr>
              <w:jc w:val="both"/>
              <w:rPr>
                <w:sz w:val="22"/>
                <w:szCs w:val="22"/>
              </w:rPr>
            </w:pPr>
            <w:r w:rsidDel="00000000" w:rsidR="00000000" w:rsidRPr="00000000">
              <w:rPr>
                <w:sz w:val="22"/>
                <w:szCs w:val="22"/>
                <w:rtl w:val="0"/>
              </w:rPr>
              <w:t xml:space="preserve">16. Activitățile turistice și recreative se desfășoară fără afectarea habitatelor și a speciilor de interes conservativ.</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17. Se monitorizează periodic starea habitatelor, utilizarea terenurilor, prezența speciilor invazive și efectele managementului, iar măsurile de conservare se adaptează în funcție de rezultatele monitorizării.</w:t>
            </w:r>
          </w:p>
          <w:p w:rsidR="00000000" w:rsidDel="00000000" w:rsidP="00000000" w:rsidRDefault="00000000" w:rsidRPr="00000000" w14:paraId="000000DF">
            <w:pPr>
              <w:jc w:val="both"/>
              <w:rPr>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p w:rsidR="00000000" w:rsidDel="00000000" w:rsidP="00000000" w:rsidRDefault="00000000" w:rsidRPr="00000000" w14:paraId="000000E0">
            <w:pPr>
              <w:spacing w:after="0" w:line="240" w:lineRule="auto"/>
              <w:jc w:val="both"/>
              <w:rPr>
                <w:sz w:val="22"/>
                <w:szCs w:val="22"/>
              </w:rPr>
            </w:pP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1">
            <w:pPr>
              <w:spacing w:after="0" w:line="300" w:lineRule="auto"/>
              <w:rPr>
                <w:sz w:val="22"/>
                <w:szCs w:val="22"/>
              </w:rPr>
            </w:pPr>
            <w:r w:rsidDel="00000000" w:rsidR="00000000" w:rsidRPr="00000000">
              <w:rPr>
                <w:sz w:val="22"/>
                <w:szCs w:val="22"/>
                <w:rtl w:val="0"/>
              </w:rPr>
              <w:t xml:space="preserve">Tipul de proprietate</w:t>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E2">
            <w:pPr>
              <w:spacing w:after="0" w:line="300" w:lineRule="auto"/>
              <w:rPr>
                <w:sz w:val="22"/>
                <w:szCs w:val="22"/>
              </w:rPr>
            </w:pPr>
            <w:r w:rsidDel="00000000" w:rsidR="00000000" w:rsidRPr="00000000">
              <w:rPr>
                <w:sz w:val="22"/>
                <w:szCs w:val="22"/>
                <w:rtl w:val="0"/>
              </w:rPr>
              <w:t xml:space="preserve">Necunoscută </w:t>
            </w:r>
          </w:p>
        </w:tc>
      </w:tr>
    </w:tbl>
    <w:p w:rsidR="00000000" w:rsidDel="00000000" w:rsidP="00000000" w:rsidRDefault="00000000" w:rsidRPr="00000000" w14:paraId="000000E3">
      <w:pPr>
        <w:spacing w:after="80" w:before="240" w:line="300" w:lineRule="auto"/>
        <w:rPr>
          <w:b w:val="1"/>
          <w:bCs w:val="1"/>
          <w:sz w:val="22"/>
          <w:szCs w:val="22"/>
        </w:rPr>
      </w:pPr>
      <w:r w:rsidDel="00000000" w:rsidR="00000000" w:rsidRPr="00000000">
        <w:rPr>
          <w:b w:val="1"/>
          <w:bCs w:val="1"/>
          <w:sz w:val="22"/>
          <w:szCs w:val="22"/>
          <w:rtl w:val="0"/>
        </w:rPr>
        <w:t xml:space="preserve">3.3. Bibliografie</w:t>
      </w:r>
    </w:p>
    <w:p w:rsidR="00000000" w:rsidDel="00000000" w:rsidP="00000000" w:rsidRDefault="00000000" w:rsidRPr="00000000" w14:paraId="000000E4">
      <w:pPr>
        <w:pBdr>
          <w:top w:color="000000" w:space="0" w:sz="6" w:val="single"/>
          <w:left w:color="000000" w:space="0" w:sz="6" w:val="single"/>
          <w:bottom w:color="000000" w:space="0" w:sz="6" w:val="single"/>
          <w:right w:color="000000" w:space="0" w:sz="6" w:val="single"/>
        </w:pBdr>
        <w:spacing w:after="0" w:line="240" w:lineRule="auto"/>
        <w:jc w:val="both"/>
        <w:rPr>
          <w:sz w:val="22"/>
          <w:szCs w:val="22"/>
        </w:rPr>
      </w:pPr>
      <w:r w:rsidDel="00000000" w:rsidR="00000000" w:rsidRPr="00000000">
        <w:rPr>
          <w:sz w:val="22"/>
          <w:szCs w:val="22"/>
          <w:rtl w:val="0"/>
        </w:rPr>
        <w:t xml:space="preserve">Pop E., 1962, Mlaștinile de turbă din Republica Populară Română, Editura Academiei RPR, Buc</w:t>
      </w:r>
    </w:p>
    <w:p w:rsidR="00000000" w:rsidDel="00000000" w:rsidP="00000000" w:rsidRDefault="00000000" w:rsidRPr="00000000" w14:paraId="000000E5">
      <w:pPr>
        <w:spacing w:after="120" w:before="480" w:line="300" w:lineRule="auto"/>
        <w:jc w:val="center"/>
        <w:rPr>
          <w:b w:val="1"/>
          <w:bCs w:val="1"/>
          <w:sz w:val="22"/>
          <w:szCs w:val="22"/>
        </w:rPr>
      </w:pPr>
      <w:r w:rsidDel="00000000" w:rsidR="00000000" w:rsidRPr="00000000">
        <w:rPr>
          <w:b w:val="1"/>
          <w:bCs w:val="1"/>
          <w:sz w:val="22"/>
          <w:szCs w:val="22"/>
          <w:rtl w:val="0"/>
        </w:rPr>
        <w:t xml:space="preserve">4. Consultări publice cu privire la desemnarea Zonelor Prioritare pentru Biodiversitate</w:t>
      </w:r>
    </w:p>
    <w:p w:rsidR="00000000" w:rsidDel="00000000" w:rsidP="00000000" w:rsidRDefault="00000000" w:rsidRPr="00000000" w14:paraId="000000E6">
      <w:pPr>
        <w:spacing w:after="0" w:line="300" w:lineRule="auto"/>
        <w:rPr>
          <w:sz w:val="22"/>
          <w:szCs w:val="22"/>
        </w:rPr>
      </w:pPr>
      <w:r w:rsidDel="00000000" w:rsidR="00000000" w:rsidRPr="00000000">
        <w:rPr>
          <w:sz w:val="22"/>
          <w:szCs w:val="22"/>
          <w:rtl w:val="0"/>
        </w:rPr>
        <w:t xml:space="preserve">Detalii privind consultările publice realizate:</w:t>
      </w:r>
    </w:p>
    <w:tbl>
      <w:tblPr>
        <w:tblStyle w:val="Table9"/>
        <w:tblW w:w="898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8980"/>
        <w:tblGridChange w:id="0">
          <w:tblGrid>
            <w:gridCol w:w="8980"/>
          </w:tblGrid>
        </w:tblGridChange>
      </w:tblGrid>
      <w:tr>
        <w:trPr>
          <w:cantSplit w:val="0"/>
          <w:tblHeader w:val="0"/>
        </w:trPr>
        <w:tc>
          <w:tcPr/>
          <w:p w:rsidR="00000000" w:rsidDel="00000000" w:rsidP="00000000" w:rsidRDefault="00000000" w:rsidRPr="00000000" w14:paraId="000000E7">
            <w:pPr>
              <w:jc w:val="both"/>
              <w:rPr>
                <w:sz w:val="22"/>
                <w:szCs w:val="22"/>
              </w:rPr>
            </w:pPr>
            <w:r w:rsidDel="00000000" w:rsidR="00000000" w:rsidRPr="00000000">
              <w:rPr>
                <w:sz w:val="22"/>
                <w:szCs w:val="22"/>
                <w:rtl w:val="0"/>
              </w:rPr>
              <w:t xml:space="preserve">Consultările publice  au fost realizate la: 18 iunie 2025 – online, jud. Covasna; 18 iunie 2025 – online, jud. Harghita. Ulterior, în cadrul procesului de consultare extins la nivel național, au avut loc consultări suplimentare online, în data de 19 ianuarie 2026, cu participarea factorilor interesați relevanți din județul Harghita și în data de 22 ianuarie 2026 cu participarea factorilor interesați relevanți din județul Covasna. De asemenea în perioada 26-27 martie 2026 au avut loc consultaări la Prefectura Harghita, iar în perioada 16-17 aprilie 2026 la Prefectura Covasna. </w:t>
            </w:r>
          </w:p>
        </w:tc>
      </w:tr>
    </w:tbl>
    <w:p w:rsidR="00000000" w:rsidDel="00000000" w:rsidP="00000000" w:rsidRDefault="00000000" w:rsidRPr="00000000" w14:paraId="000000E8">
      <w:pPr>
        <w:jc w:val="center"/>
        <w:rPr>
          <w:b w:val="1"/>
          <w:bCs w:val="1"/>
          <w:sz w:val="22"/>
          <w:szCs w:val="22"/>
        </w:rPr>
      </w:pPr>
      <w:r w:rsidDel="00000000" w:rsidR="00000000" w:rsidRPr="00000000">
        <w:rPr>
          <w:rtl w:val="0"/>
        </w:rPr>
      </w:r>
    </w:p>
    <w:p w:rsidR="00000000" w:rsidDel="00000000" w:rsidP="00000000" w:rsidRDefault="00000000" w:rsidRPr="00000000" w14:paraId="000000E9">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EA">
      <w:pPr>
        <w:jc w:val="both"/>
        <w:rPr>
          <w:sz w:val="22"/>
          <w:szCs w:val="22"/>
        </w:rPr>
      </w:pPr>
      <w:r w:rsidDel="00000000" w:rsidR="00000000" w:rsidRPr="00000000">
        <w:rPr>
          <w:sz w:val="22"/>
          <w:szCs w:val="22"/>
          <w:rtl w:val="0"/>
        </w:rPr>
        <w:t xml:space="preserve">Limitele Zonelor Prioritare pentru Biodiversitate sunt disponibile în format digital:</w:t>
      </w:r>
    </w:p>
    <w:p w:rsidR="00000000" w:rsidDel="00000000" w:rsidP="00000000" w:rsidRDefault="00000000" w:rsidRPr="00000000" w14:paraId="000000EB">
      <w:pPr>
        <w:rPr>
          <w:sz w:val="22"/>
          <w:szCs w:val="22"/>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p>
    <w:p w:rsidR="00000000" w:rsidDel="00000000" w:rsidP="00000000" w:rsidRDefault="00000000" w:rsidRPr="00000000" w14:paraId="000000EC">
      <w:pPr>
        <w:spacing w:after="120" w:before="480" w:line="300" w:lineRule="auto"/>
        <w:jc w:val="center"/>
        <w:rPr>
          <w:sz w:val="22"/>
          <w:szCs w:val="22"/>
        </w:rPr>
      </w:pP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Arial Unicode MS"/>
  <w:font w:name="Quattrocento San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 w:type="table" w:styleId="Table9">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rezultatele-proiectulu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PLzwx8xp2rGn+UEupTXF5ARSenA==">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</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